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widowControl w:val="0"/>
        <w:tabs>
          <w:tab w:val="left" w:pos="432"/>
        </w:tabs>
        <w:suppressAutoHyphens/>
        <w:spacing w:after="0" w:line="240" w:lineRule="auto"/>
        <w:ind w:left="432" w:hanging="432"/>
        <w:jc w:val="center"/>
        <w:outlineLvl w:val="0"/>
        <w:rPr>
          <w:rFonts w:ascii="Arial" w:hAnsi="Arial" w:eastAsia="Lucida Sans Unicode" w:cs="Arial"/>
          <w:b/>
          <w:bCs/>
          <w:kern w:val="1"/>
          <w:sz w:val="18"/>
          <w:szCs w:val="20"/>
          <w:lang w:val="en-US"/>
        </w:rPr>
      </w:pPr>
      <w:bookmarkStart w:id="0" w:name="_GoBack"/>
      <w:bookmarkEnd w:id="0"/>
      <w:r>
        <w:rPr>
          <w:rFonts w:ascii="Arial" w:hAnsi="Arial" w:eastAsia="Lucida Sans Unicode" w:cs="Arial"/>
          <w:b/>
          <w:bCs/>
          <w:kern w:val="1"/>
          <w:sz w:val="18"/>
          <w:szCs w:val="20"/>
          <w:lang w:eastAsia="en-PH"/>
        </w:rPr>
        <mc:AlternateContent>
          <mc:Choice Requires="wps">
            <w:drawing>
              <wp:anchor distT="0" distB="0" distL="114300" distR="114300" simplePos="0" relativeHeight="251660288" behindDoc="0" locked="0" layoutInCell="1" allowOverlap="1">
                <wp:simplePos x="0" y="0"/>
                <wp:positionH relativeFrom="column">
                  <wp:posOffset>5335270</wp:posOffset>
                </wp:positionH>
                <wp:positionV relativeFrom="paragraph">
                  <wp:posOffset>-334010</wp:posOffset>
                </wp:positionV>
                <wp:extent cx="990600" cy="464185"/>
                <wp:effectExtent l="0" t="0" r="0" b="1206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990600" cy="464185"/>
                        </a:xfrm>
                        <a:prstGeom prst="rect">
                          <a:avLst/>
                        </a:prstGeom>
                        <a:solidFill>
                          <a:srgbClr val="FFFFFF"/>
                        </a:solidFill>
                        <a:ln>
                          <a:noFill/>
                        </a:ln>
                        <a:effectLst/>
                      </wps:spPr>
                      <wps:txbx>
                        <w:txbxContent>
                          <w:p>
                            <w:pPr>
                              <w:rPr>
                                <w:rFonts w:ascii="Arial" w:hAnsi="Arial" w:cs="Arial"/>
                                <w:b/>
                                <w:sz w:val="16"/>
                              </w:rPr>
                            </w:pPr>
                            <w:r>
                              <w:rPr>
                                <w:rFonts w:ascii="Arial" w:hAnsi="Arial" w:cs="Arial"/>
                                <w:b/>
                                <w:sz w:val="16"/>
                              </w:rPr>
                              <w:t>RMDD-PRJ- F1</w:t>
                            </w:r>
                          </w:p>
                          <w:p>
                            <w:pPr>
                              <w:rPr>
                                <w:rFonts w:ascii="Arial" w:hAnsi="Arial" w:cs="Arial"/>
                                <w:b/>
                                <w:sz w:val="16"/>
                              </w:rPr>
                            </w:pPr>
                            <w:r>
                              <w:rPr>
                                <w:rFonts w:ascii="Arial" w:hAnsi="Arial" w:cs="Arial"/>
                                <w:b/>
                                <w:sz w:val="16"/>
                              </w:rPr>
                              <w:t>Rev 0/11-20-09</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20.1pt;margin-top:-26.3pt;height:36.55pt;width:78pt;z-index:251660288;mso-width-relative:page;mso-height-relative:page;" fillcolor="#FFFFFF" filled="t" stroked="f" coordsize="21600,21600" o:gfxdata="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EdYX9gAAAAKAQAADwAAAAAAAAABACAAAAAiAAAAZHJz&#10;L2Rvd25yZXYueG1sUEsBAhQAFAAAAAgAh07iQP67lJkEAgAA/AMAAA4AAAAAAAAAAQAgAAAAJwEA&#10;AGRycy9lMm9Eb2MueG1sUEsFBgAAAAAGAAYAWQEAAJ0FAAAAAA==&#10;">
                <v:fill on="t" focussize="0,0"/>
                <v:stroke on="f"/>
                <v:imagedata o:title=""/>
                <o:lock v:ext="edit" aspectratio="f"/>
                <v:textbox>
                  <w:txbxContent>
                    <w:p>
                      <w:pPr>
                        <w:rPr>
                          <w:rFonts w:ascii="Arial" w:hAnsi="Arial" w:cs="Arial"/>
                          <w:b/>
                          <w:sz w:val="16"/>
                        </w:rPr>
                      </w:pPr>
                      <w:r>
                        <w:rPr>
                          <w:rFonts w:ascii="Arial" w:hAnsi="Arial" w:cs="Arial"/>
                          <w:b/>
                          <w:sz w:val="16"/>
                        </w:rPr>
                        <w:t>RMDD-PRJ- F1</w:t>
                      </w:r>
                    </w:p>
                    <w:p>
                      <w:pPr>
                        <w:rPr>
                          <w:rFonts w:ascii="Arial" w:hAnsi="Arial" w:cs="Arial"/>
                          <w:b/>
                          <w:sz w:val="16"/>
                        </w:rPr>
                      </w:pPr>
                      <w:r>
                        <w:rPr>
                          <w:rFonts w:ascii="Arial" w:hAnsi="Arial" w:cs="Arial"/>
                          <w:b/>
                          <w:sz w:val="16"/>
                        </w:rPr>
                        <w:t>Rev 0/11-20-09</w:t>
                      </w:r>
                    </w:p>
                  </w:txbxContent>
                </v:textbox>
              </v:shape>
            </w:pict>
          </mc:Fallback>
        </mc:AlternateContent>
      </w:r>
    </w:p>
    <w:p>
      <w:pPr>
        <w:keepNext/>
        <w:widowControl w:val="0"/>
        <w:tabs>
          <w:tab w:val="left" w:pos="432"/>
        </w:tabs>
        <w:suppressAutoHyphens/>
        <w:spacing w:after="0" w:line="240" w:lineRule="auto"/>
        <w:ind w:left="432" w:hanging="432"/>
        <w:jc w:val="center"/>
        <w:outlineLvl w:val="0"/>
        <w:rPr>
          <w:rFonts w:ascii="Arial" w:hAnsi="Arial" w:eastAsia="Lucida Sans Unicode" w:cs="Arial"/>
          <w:b/>
          <w:bCs/>
          <w:kern w:val="1"/>
          <w:sz w:val="18"/>
          <w:szCs w:val="20"/>
          <w:lang w:val="en-US"/>
        </w:rPr>
      </w:pPr>
      <w:r>
        <w:rPr>
          <w:rFonts w:ascii="Arial" w:hAnsi="Arial" w:eastAsia="Lucida Sans Unicode" w:cs="Arial"/>
          <w:b/>
          <w:bCs/>
          <w:kern w:val="1"/>
          <w:sz w:val="24"/>
          <w:szCs w:val="24"/>
          <w:lang w:eastAsia="en-PH"/>
        </w:rPr>
        <w:drawing>
          <wp:anchor distT="0" distB="0" distL="114300" distR="114300" simplePos="0" relativeHeight="251659264" behindDoc="1" locked="0" layoutInCell="1" allowOverlap="1">
            <wp:simplePos x="0" y="0"/>
            <wp:positionH relativeFrom="column">
              <wp:posOffset>58420</wp:posOffset>
            </wp:positionH>
            <wp:positionV relativeFrom="paragraph">
              <wp:posOffset>83820</wp:posOffset>
            </wp:positionV>
            <wp:extent cx="714375" cy="695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4375" cy="695325"/>
                    </a:xfrm>
                    <a:prstGeom prst="rect">
                      <a:avLst/>
                    </a:prstGeom>
                    <a:solidFill>
                      <a:srgbClr val="FFFFFF"/>
                    </a:solidFill>
                    <a:ln>
                      <a:noFill/>
                    </a:ln>
                  </pic:spPr>
                </pic:pic>
              </a:graphicData>
            </a:graphic>
          </wp:anchor>
        </w:drawing>
      </w:r>
    </w:p>
    <w:p>
      <w:pPr>
        <w:keepNext/>
        <w:widowControl w:val="0"/>
        <w:tabs>
          <w:tab w:val="left" w:pos="432"/>
        </w:tabs>
        <w:suppressAutoHyphens/>
        <w:spacing w:after="0" w:line="240" w:lineRule="auto"/>
        <w:ind w:left="432" w:hanging="432"/>
        <w:jc w:val="center"/>
        <w:outlineLvl w:val="0"/>
        <w:rPr>
          <w:rFonts w:ascii="Arial" w:hAnsi="Arial" w:eastAsia="Lucida Sans Unicode" w:cs="Arial"/>
          <w:b/>
          <w:bCs/>
          <w:kern w:val="1"/>
          <w:sz w:val="18"/>
          <w:szCs w:val="20"/>
          <w:lang w:val="en-US"/>
        </w:rPr>
      </w:pPr>
    </w:p>
    <w:p>
      <w:pPr>
        <w:widowControl w:val="0"/>
        <w:suppressAutoHyphens/>
        <w:spacing w:after="0" w:line="240" w:lineRule="auto"/>
        <w:jc w:val="center"/>
        <w:rPr>
          <w:rFonts w:ascii="Arial" w:hAnsi="Arial" w:eastAsia="Lucida Sans Unicode" w:cs="Times New Roman"/>
          <w:b/>
          <w:kern w:val="1"/>
          <w:sz w:val="21"/>
          <w:szCs w:val="21"/>
          <w:lang w:val="en-US"/>
        </w:rPr>
      </w:pPr>
      <w:r>
        <w:rPr>
          <w:rFonts w:ascii="Arial" w:hAnsi="Arial" w:eastAsia="Lucida Sans Unicode" w:cs="Times New Roman"/>
          <w:b/>
          <w:kern w:val="1"/>
          <w:sz w:val="21"/>
          <w:szCs w:val="21"/>
          <w:lang w:val="en-US"/>
        </w:rPr>
        <w:t>Department of Science and Technology</w:t>
      </w:r>
    </w:p>
    <w:p>
      <w:pPr>
        <w:widowControl w:val="0"/>
        <w:suppressAutoHyphens/>
        <w:spacing w:after="0" w:line="240" w:lineRule="auto"/>
        <w:jc w:val="center"/>
        <w:rPr>
          <w:rFonts w:ascii="Arial" w:hAnsi="Arial" w:eastAsia="Lucida Sans Unicode" w:cs="Times New Roman"/>
          <w:b/>
          <w:kern w:val="1"/>
          <w:sz w:val="21"/>
          <w:szCs w:val="21"/>
          <w:lang w:val="en-US"/>
        </w:rPr>
      </w:pPr>
      <w:r>
        <w:rPr>
          <w:rFonts w:ascii="Arial" w:hAnsi="Arial" w:eastAsia="Lucida Sans Unicode" w:cs="Times New Roman"/>
          <w:b/>
          <w:kern w:val="1"/>
          <w:sz w:val="21"/>
          <w:szCs w:val="21"/>
          <w:lang w:val="en-US"/>
        </w:rPr>
        <w:t>PHILIPPINE COUNCIL FOR HEALTH RESEARCH AND DEVELOPMENT</w:t>
      </w:r>
    </w:p>
    <w:p>
      <w:pPr>
        <w:widowControl w:val="0"/>
        <w:suppressAutoHyphens/>
        <w:spacing w:after="0" w:line="240" w:lineRule="auto"/>
        <w:jc w:val="center"/>
        <w:rPr>
          <w:rFonts w:ascii="Arial" w:hAnsi="Arial" w:eastAsia="Lucida Sans Unicode" w:cs="Times New Roman"/>
          <w:b/>
          <w:kern w:val="1"/>
          <w:sz w:val="24"/>
          <w:szCs w:val="24"/>
          <w:lang w:val="en-US"/>
        </w:rPr>
      </w:pPr>
    </w:p>
    <w:p>
      <w:pPr>
        <w:widowControl w:val="0"/>
        <w:suppressAutoHyphens/>
        <w:spacing w:after="0" w:line="240" w:lineRule="auto"/>
        <w:jc w:val="center"/>
        <w:rPr>
          <w:rFonts w:ascii="Arial" w:hAnsi="Arial" w:eastAsia="Lucida Sans Unicode" w:cs="Arial"/>
          <w:b/>
          <w:bCs/>
          <w:kern w:val="1"/>
          <w:sz w:val="24"/>
          <w:szCs w:val="24"/>
          <w:lang w:val="en-US"/>
        </w:rPr>
      </w:pPr>
      <w:r>
        <w:rPr>
          <w:rFonts w:ascii="Arial" w:hAnsi="Arial" w:eastAsia="Lucida Sans Unicode" w:cs="Arial"/>
          <w:b/>
          <w:bCs/>
          <w:kern w:val="1"/>
          <w:sz w:val="24"/>
          <w:szCs w:val="24"/>
          <w:lang w:val="en-US"/>
        </w:rPr>
        <w:t>DETAILED RESEARCH PROPOSAL</w:t>
      </w:r>
    </w:p>
    <w:p>
      <w:pPr>
        <w:keepNext/>
        <w:widowControl w:val="0"/>
        <w:suppressAutoHyphens/>
        <w:spacing w:before="240" w:after="120" w:line="240" w:lineRule="auto"/>
        <w:jc w:val="center"/>
        <w:rPr>
          <w:rFonts w:ascii="Arial" w:hAnsi="Arial" w:eastAsia="Lucida Sans Unicode" w:cs="Tahoma"/>
          <w:iCs/>
          <w:kern w:val="1"/>
          <w:sz w:val="16"/>
          <w:szCs w:val="16"/>
          <w:lang w:val="en-US"/>
        </w:rPr>
      </w:pPr>
    </w:p>
    <w:tbl>
      <w:tblPr>
        <w:tblStyle w:val="4"/>
        <w:tblW w:w="9980" w:type="dxa"/>
        <w:tblInd w:w="55" w:type="dxa"/>
        <w:tblLayout w:type="fixed"/>
        <w:tblCellMar>
          <w:top w:w="55" w:type="dxa"/>
          <w:left w:w="55" w:type="dxa"/>
          <w:bottom w:w="55" w:type="dxa"/>
          <w:right w:w="55" w:type="dxa"/>
        </w:tblCellMar>
      </w:tblPr>
      <w:tblGrid>
        <w:gridCol w:w="9980"/>
      </w:tblGrid>
      <w:tr>
        <w:tblPrEx>
          <w:tblLayout w:type="fixed"/>
          <w:tblCellMar>
            <w:top w:w="55" w:type="dxa"/>
            <w:left w:w="55" w:type="dxa"/>
            <w:bottom w:w="55" w:type="dxa"/>
            <w:right w:w="55" w:type="dxa"/>
          </w:tblCellMar>
        </w:tblPrEx>
        <w:tc>
          <w:tcPr>
            <w:tcW w:w="9980" w:type="dxa"/>
            <w:tcBorders>
              <w:top w:val="single" w:color="000000" w:sz="0" w:space="0"/>
              <w:left w:val="single" w:color="000000" w:sz="0" w:space="0"/>
              <w:bottom w:val="single" w:color="000000" w:sz="0" w:space="0"/>
              <w:right w:val="single" w:color="000000" w:sz="0" w:space="0"/>
            </w:tcBorders>
          </w:tcPr>
          <w:p>
            <w:pPr>
              <w:widowControl w:val="0"/>
              <w:suppressLineNumbers/>
              <w:suppressAutoHyphens/>
              <w:snapToGrid w:val="0"/>
              <w:spacing w:after="0" w:line="240" w:lineRule="auto"/>
              <w:rPr>
                <w:rFonts w:ascii="Arial" w:hAnsi="Arial" w:eastAsia="Lucida Sans Unicode" w:cs="Tahoma"/>
                <w:kern w:val="1"/>
                <w:sz w:val="21"/>
                <w:szCs w:val="21"/>
                <w:lang w:val="en-US"/>
              </w:rPr>
            </w:pPr>
            <w:r>
              <w:rPr>
                <w:rFonts w:ascii="Arial" w:hAnsi="Arial" w:eastAsia="Lucida Sans Unicode" w:cs="Tahoma"/>
                <w:kern w:val="1"/>
                <w:sz w:val="21"/>
                <w:szCs w:val="21"/>
                <w:lang w:val="en-US"/>
              </w:rPr>
              <w:t>(1)  Cover sheet- the covers sheet should contain the following information:</w:t>
            </w:r>
          </w:p>
          <w:p>
            <w:pPr>
              <w:widowControl w:val="0"/>
              <w:suppressLineNumbers/>
              <w:suppressAutoHyphens/>
              <w:spacing w:after="0" w:line="240" w:lineRule="auto"/>
              <w:rPr>
                <w:rFonts w:ascii="Times New Roman" w:hAnsi="Times New Roman" w:eastAsia="Lucida Sans Unicode" w:cs="Times New Roman"/>
                <w:kern w:val="1"/>
                <w:sz w:val="21"/>
                <w:szCs w:val="21"/>
                <w:lang w:val="en-US"/>
              </w:rPr>
            </w:pPr>
          </w:p>
          <w:p>
            <w:pPr>
              <w:widowControl w:val="0"/>
              <w:suppressLineNumbers/>
              <w:suppressAutoHyphens/>
              <w:spacing w:after="0" w:line="240" w:lineRule="auto"/>
              <w:rPr>
                <w:rFonts w:ascii="Arial" w:hAnsi="Arial" w:eastAsia="Lucida Sans Unicode" w:cs="Tahoma"/>
                <w:kern w:val="1"/>
                <w:sz w:val="21"/>
                <w:szCs w:val="21"/>
                <w:lang w:val="en-US"/>
              </w:rPr>
            </w:pPr>
            <w:r>
              <w:rPr>
                <w:rFonts w:ascii="Arial" w:hAnsi="Arial" w:eastAsia="Lucida Sans Unicode" w:cs="Tahoma"/>
                <w:kern w:val="1"/>
                <w:sz w:val="21"/>
                <w:szCs w:val="21"/>
                <w:lang w:val="en-US"/>
              </w:rPr>
              <w:t xml:space="preserve">                                  -  Revision date and number</w:t>
            </w:r>
          </w:p>
          <w:p>
            <w:pPr>
              <w:widowControl w:val="0"/>
              <w:suppressLineNumbers/>
              <w:suppressAutoHyphens/>
              <w:spacing w:after="0" w:line="240" w:lineRule="auto"/>
              <w:rPr>
                <w:rFonts w:ascii="Arial" w:hAnsi="Arial" w:eastAsia="Lucida Sans Unicode" w:cs="Tahoma"/>
                <w:kern w:val="1"/>
                <w:sz w:val="21"/>
                <w:szCs w:val="21"/>
                <w:lang w:val="en-US"/>
              </w:rPr>
            </w:pPr>
            <w:r>
              <w:rPr>
                <w:rFonts w:ascii="Arial" w:hAnsi="Arial" w:eastAsia="Lucida Sans Unicode" w:cs="Tahoma"/>
                <w:kern w:val="1"/>
                <w:sz w:val="21"/>
                <w:szCs w:val="21"/>
                <w:lang w:val="en-US"/>
              </w:rPr>
              <w:t xml:space="preserve">                                  -  Title of the study</w:t>
            </w:r>
          </w:p>
          <w:p>
            <w:pPr>
              <w:widowControl w:val="0"/>
              <w:suppressLineNumbers/>
              <w:suppressAutoHyphens/>
              <w:spacing w:after="0" w:line="240" w:lineRule="auto"/>
              <w:rPr>
                <w:rFonts w:ascii="Arial" w:hAnsi="Arial" w:eastAsia="Lucida Sans Unicode" w:cs="Tahoma"/>
                <w:kern w:val="1"/>
                <w:sz w:val="21"/>
                <w:szCs w:val="21"/>
                <w:lang w:val="en-US"/>
              </w:rPr>
            </w:pPr>
            <w:r>
              <w:rPr>
                <w:rFonts w:ascii="Arial" w:hAnsi="Arial" w:eastAsia="Lucida Sans Unicode" w:cs="Tahoma"/>
                <w:kern w:val="1"/>
                <w:sz w:val="21"/>
                <w:szCs w:val="21"/>
                <w:lang w:val="en-US"/>
              </w:rPr>
              <w:t xml:space="preserve">                                  -  Study number – (to be provided by PCHRD)</w:t>
            </w:r>
          </w:p>
          <w:p>
            <w:pPr>
              <w:widowControl w:val="0"/>
              <w:suppressLineNumbers/>
              <w:suppressAutoHyphens/>
              <w:spacing w:after="0" w:line="240" w:lineRule="auto"/>
              <w:rPr>
                <w:rFonts w:ascii="Arial" w:hAnsi="Arial" w:eastAsia="Lucida Sans Unicode" w:cs="Tahoma"/>
                <w:kern w:val="1"/>
                <w:sz w:val="21"/>
                <w:szCs w:val="21"/>
                <w:lang w:val="en-US"/>
              </w:rPr>
            </w:pPr>
            <w:r>
              <w:rPr>
                <w:rFonts w:ascii="Arial" w:hAnsi="Arial" w:eastAsia="Lucida Sans Unicode" w:cs="Tahoma"/>
                <w:kern w:val="1"/>
                <w:sz w:val="21"/>
                <w:szCs w:val="21"/>
                <w:lang w:val="en-US"/>
              </w:rPr>
              <w:t xml:space="preserve">                                  -  Signatures and dates:</w:t>
            </w:r>
          </w:p>
          <w:p>
            <w:pPr>
              <w:widowControl w:val="0"/>
              <w:numPr>
                <w:ilvl w:val="0"/>
                <w:numId w:val="1"/>
              </w:numPr>
              <w:suppressLineNumbers/>
              <w:suppressAutoHyphens/>
              <w:spacing w:after="0" w:line="240" w:lineRule="auto"/>
              <w:ind w:left="2836"/>
              <w:rPr>
                <w:rFonts w:ascii="Arial" w:hAnsi="Arial" w:eastAsia="Lucida Sans Unicode" w:cs="Tahoma"/>
                <w:kern w:val="1"/>
                <w:sz w:val="21"/>
                <w:szCs w:val="21"/>
                <w:lang w:val="en-US"/>
              </w:rPr>
            </w:pPr>
            <w:r>
              <w:rPr>
                <w:rFonts w:ascii="Arial" w:hAnsi="Arial" w:eastAsia="Lucida Sans Unicode" w:cs="Tahoma"/>
                <w:kern w:val="1"/>
                <w:sz w:val="21"/>
                <w:szCs w:val="21"/>
                <w:lang w:val="en-US"/>
              </w:rPr>
              <w:t>Author(s)</w:t>
            </w:r>
          </w:p>
          <w:p>
            <w:pPr>
              <w:widowControl w:val="0"/>
              <w:numPr>
                <w:ilvl w:val="0"/>
                <w:numId w:val="1"/>
              </w:numPr>
              <w:suppressLineNumbers/>
              <w:suppressAutoHyphens/>
              <w:spacing w:after="0" w:line="240" w:lineRule="auto"/>
              <w:ind w:left="2836"/>
              <w:rPr>
                <w:rFonts w:ascii="Arial" w:hAnsi="Arial" w:eastAsia="Lucida Sans Unicode" w:cs="Tahoma"/>
                <w:kern w:val="1"/>
                <w:sz w:val="21"/>
                <w:szCs w:val="21"/>
                <w:lang w:val="en-US"/>
              </w:rPr>
            </w:pPr>
            <w:r>
              <w:rPr>
                <w:rFonts w:ascii="Arial" w:hAnsi="Arial" w:eastAsia="Lucida Sans Unicode" w:cs="Tahoma"/>
                <w:kern w:val="1"/>
                <w:sz w:val="21"/>
                <w:szCs w:val="21"/>
                <w:lang w:val="en-US"/>
              </w:rPr>
              <w:t>Implementing agency</w:t>
            </w:r>
          </w:p>
          <w:p>
            <w:pPr>
              <w:widowControl w:val="0"/>
              <w:numPr>
                <w:ilvl w:val="0"/>
                <w:numId w:val="2"/>
              </w:numPr>
              <w:suppressLineNumbers/>
              <w:suppressAutoHyphens/>
              <w:spacing w:after="0" w:line="240" w:lineRule="auto"/>
              <w:ind w:left="2836"/>
              <w:rPr>
                <w:rFonts w:ascii="Arial" w:hAnsi="Arial" w:eastAsia="Lucida Sans Unicode" w:cs="Tahoma"/>
                <w:kern w:val="1"/>
                <w:sz w:val="21"/>
                <w:szCs w:val="21"/>
                <w:lang w:val="en-US"/>
              </w:rPr>
            </w:pPr>
            <w:r>
              <w:rPr>
                <w:rFonts w:ascii="Arial" w:hAnsi="Arial" w:eastAsia="Lucida Sans Unicode" w:cs="Tahoma"/>
                <w:kern w:val="1"/>
                <w:sz w:val="21"/>
                <w:szCs w:val="21"/>
                <w:lang w:val="en-US"/>
              </w:rPr>
              <w:t>Cooperating agency</w:t>
            </w:r>
          </w:p>
          <w:p>
            <w:pPr>
              <w:widowControl w:val="0"/>
              <w:numPr>
                <w:ilvl w:val="0"/>
                <w:numId w:val="2"/>
              </w:numPr>
              <w:suppressLineNumbers/>
              <w:suppressAutoHyphens/>
              <w:spacing w:after="0" w:line="240" w:lineRule="auto"/>
              <w:ind w:left="2836"/>
              <w:rPr>
                <w:rFonts w:ascii="Arial" w:hAnsi="Arial" w:eastAsia="Lucida Sans Unicode" w:cs="Tahoma"/>
                <w:kern w:val="1"/>
                <w:sz w:val="21"/>
                <w:szCs w:val="21"/>
                <w:lang w:val="en-US"/>
              </w:rPr>
            </w:pPr>
            <w:r>
              <w:rPr>
                <w:rFonts w:ascii="Arial" w:hAnsi="Arial" w:eastAsia="Lucida Sans Unicode" w:cs="Tahoma"/>
                <w:kern w:val="1"/>
                <w:sz w:val="21"/>
                <w:szCs w:val="21"/>
                <w:lang w:val="en-US"/>
              </w:rPr>
              <w:t>Approval of primary investigator</w:t>
            </w:r>
          </w:p>
          <w:p>
            <w:pPr>
              <w:widowControl w:val="0"/>
              <w:suppressLineNumbers/>
              <w:suppressAutoHyphens/>
              <w:spacing w:after="0" w:line="240" w:lineRule="auto"/>
              <w:rPr>
                <w:rFonts w:ascii="Arial" w:hAnsi="Arial" w:eastAsia="Lucida Sans Unicode" w:cs="Tahoma"/>
                <w:kern w:val="1"/>
                <w:sz w:val="21"/>
                <w:szCs w:val="21"/>
                <w:lang w:val="en-US"/>
              </w:rPr>
            </w:pPr>
            <w:r>
              <w:rPr>
                <w:rFonts w:ascii="Arial" w:hAnsi="Arial" w:eastAsia="Lucida Sans Unicode" w:cs="Tahoma"/>
                <w:kern w:val="1"/>
                <w:sz w:val="21"/>
                <w:szCs w:val="21"/>
                <w:lang w:val="en-US"/>
              </w:rPr>
              <w:t xml:space="preserve">                                   -  Contact numbers of authors and cooperating agency</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Tahoma"/>
                <w:bCs/>
                <w:kern w:val="1"/>
                <w:sz w:val="21"/>
                <w:szCs w:val="21"/>
                <w:lang w:val="en-US"/>
              </w:rPr>
            </w:pPr>
            <w:r>
              <w:rPr>
                <w:rFonts w:ascii="Arial" w:hAnsi="Arial" w:eastAsia="Lucida Sans Unicode" w:cs="Tahoma"/>
                <w:bCs/>
                <w:kern w:val="1"/>
                <w:sz w:val="21"/>
                <w:szCs w:val="21"/>
                <w:lang w:val="en-US"/>
              </w:rPr>
              <w:t xml:space="preserve">(2) Table of contents </w:t>
            </w:r>
          </w:p>
          <w:p>
            <w:pPr>
              <w:widowControl w:val="0"/>
              <w:suppressAutoHyphens/>
              <w:snapToGrid w:val="0"/>
              <w:spacing w:after="0" w:line="240" w:lineRule="auto"/>
              <w:jc w:val="both"/>
              <w:rPr>
                <w:rFonts w:ascii="Arial" w:hAnsi="Arial" w:eastAsia="Lucida Sans Unicode" w:cs="Tahoma"/>
                <w:bCs/>
                <w:kern w:val="1"/>
                <w:sz w:val="21"/>
                <w:szCs w:val="21"/>
                <w:lang w:val="en-US"/>
              </w:rPr>
            </w:pPr>
          </w:p>
          <w:p>
            <w:pPr>
              <w:widowControl w:val="0"/>
              <w:suppressAutoHyphens/>
              <w:snapToGrid w:val="0"/>
              <w:spacing w:after="0" w:line="240" w:lineRule="auto"/>
              <w:jc w:val="both"/>
              <w:rPr>
                <w:rFonts w:ascii="Arial" w:hAnsi="Arial" w:eastAsia="Lucida Sans Unicode" w:cs="Tahoma"/>
                <w:bCs/>
                <w:kern w:val="1"/>
                <w:sz w:val="21"/>
                <w:szCs w:val="21"/>
                <w:lang w:val="en-US"/>
              </w:rPr>
            </w:pPr>
            <w:r>
              <w:rPr>
                <w:rFonts w:ascii="Arial" w:hAnsi="Arial" w:eastAsia="Lucida Sans Unicode" w:cs="Tahoma"/>
                <w:bCs/>
                <w:kern w:val="1"/>
                <w:sz w:val="21"/>
                <w:szCs w:val="21"/>
                <w:lang w:val="en-US"/>
              </w:rPr>
              <w:t>This section contains a complete table of contents including a listing of all appendices</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bCs/>
                <w:kern w:val="1"/>
                <w:sz w:val="21"/>
                <w:szCs w:val="21"/>
                <w:lang w:val="en-US"/>
              </w:rPr>
            </w:pPr>
            <w:r>
              <w:rPr>
                <w:rFonts w:ascii="Arial" w:hAnsi="Arial" w:eastAsia="Lucida Sans Unicode" w:cs="Arial"/>
                <w:bCs/>
                <w:kern w:val="1"/>
                <w:sz w:val="21"/>
                <w:szCs w:val="21"/>
                <w:lang w:val="en-US"/>
              </w:rPr>
              <w:t>(3) Introduction</w:t>
            </w:r>
          </w:p>
          <w:p>
            <w:pPr>
              <w:widowControl w:val="0"/>
              <w:suppressAutoHyphens/>
              <w:spacing w:after="0" w:line="240" w:lineRule="auto"/>
              <w:jc w:val="both"/>
              <w:rPr>
                <w:rFonts w:ascii="Arial" w:hAnsi="Arial" w:eastAsia="Lucida Sans Unicode" w:cs="Arial"/>
                <w:bCs/>
                <w:kern w:val="1"/>
                <w:sz w:val="21"/>
                <w:szCs w:val="21"/>
                <w:lang w:val="en-US"/>
              </w:rPr>
            </w:pPr>
          </w:p>
          <w:p>
            <w:pPr>
              <w:widowControl w:val="0"/>
              <w:suppressAutoHyphens/>
              <w:spacing w:after="0" w:line="240" w:lineRule="auto"/>
              <w:jc w:val="both"/>
              <w:rPr>
                <w:rFonts w:ascii="Arial" w:hAnsi="Arial" w:eastAsia="Lucida Sans Unicode" w:cs="Tahoma"/>
                <w:bCs/>
                <w:kern w:val="1"/>
                <w:sz w:val="21"/>
                <w:szCs w:val="21"/>
                <w:lang w:val="en-US"/>
              </w:rPr>
            </w:pPr>
            <w:r>
              <w:rPr>
                <w:rFonts w:ascii="Arial" w:hAnsi="Arial" w:eastAsia="Lucida Sans Unicode" w:cs="Tahoma"/>
                <w:bCs/>
                <w:kern w:val="1"/>
                <w:sz w:val="21"/>
                <w:szCs w:val="21"/>
                <w:lang w:val="en-US"/>
              </w:rPr>
              <w:t>This section contains a brief summary of the background information relevant to the study design and protocol methodology.  Sufficient information includes description of disease/condition of interest and present knowledge of the subject matter of the research.  This information is necessary in order to understand the rationale for the study.</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bCs/>
                <w:kern w:val="1"/>
                <w:sz w:val="21"/>
                <w:szCs w:val="21"/>
                <w:lang w:val="en-US"/>
              </w:rPr>
            </w:pPr>
            <w:r>
              <w:rPr>
                <w:rFonts w:ascii="Arial" w:hAnsi="Arial" w:eastAsia="Lucida Sans Unicode" w:cs="Arial"/>
                <w:bCs/>
                <w:kern w:val="1"/>
                <w:sz w:val="21"/>
                <w:szCs w:val="21"/>
                <w:lang w:val="en-US"/>
              </w:rPr>
              <w:t>(4) Program/project title</w:t>
            </w:r>
          </w:p>
          <w:p>
            <w:pPr>
              <w:widowControl w:val="0"/>
              <w:suppressAutoHyphens/>
              <w:spacing w:after="0" w:line="240" w:lineRule="auto"/>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The title is the distinctive name given to the research proposal (program/project), which describes the work scope in specific, clear and concise terms.</w:t>
            </w:r>
          </w:p>
          <w:p>
            <w:pPr>
              <w:widowControl w:val="0"/>
              <w:suppressAutoHyphens/>
              <w:spacing w:after="0" w:line="240" w:lineRule="auto"/>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A program is a group of inter-related R and D projects requiring an interdisciplinary or multidisciplinary approach to meet established goal(s) within a specific time frame.  A project on the other hand is a basic unit in the investigation of a specific R and D problem with predetermined objectives to be accomplished within a specific time frame.</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bCs/>
                <w:kern w:val="1"/>
                <w:sz w:val="21"/>
                <w:szCs w:val="21"/>
                <w:lang w:val="en-US"/>
              </w:rPr>
            </w:pPr>
            <w:r>
              <w:rPr>
                <w:rFonts w:ascii="Arial" w:hAnsi="Arial" w:eastAsia="Lucida Sans Unicode" w:cs="Arial"/>
                <w:bCs/>
                <w:kern w:val="1"/>
                <w:sz w:val="21"/>
                <w:szCs w:val="21"/>
                <w:lang w:val="en-US"/>
              </w:rPr>
              <w:t>(5) Program/project leader</w:t>
            </w:r>
          </w:p>
          <w:p>
            <w:pPr>
              <w:widowControl w:val="0"/>
              <w:suppressAutoHyphens/>
              <w:spacing w:after="0" w:line="240" w:lineRule="auto"/>
              <w:ind w:left="2160"/>
              <w:jc w:val="both"/>
              <w:rPr>
                <w:rFonts w:ascii="Arial" w:hAnsi="Arial" w:eastAsia="Lucida Sans Unicode" w:cs="Arial"/>
                <w:bCs/>
                <w:kern w:val="1"/>
                <w:sz w:val="21"/>
                <w:szCs w:val="21"/>
                <w:lang w:val="en-US"/>
              </w:rPr>
            </w:pPr>
          </w:p>
          <w:p>
            <w:pPr>
              <w:widowControl w:val="0"/>
              <w:suppressAutoHyphens/>
              <w:spacing w:after="120" w:line="240" w:lineRule="auto"/>
              <w:rPr>
                <w:rFonts w:ascii="Arial" w:hAnsi="Arial" w:eastAsia="Lucida Sans Unicode" w:cs="Arial"/>
                <w:kern w:val="1"/>
                <w:sz w:val="21"/>
                <w:szCs w:val="21"/>
                <w:lang w:val="en-US"/>
              </w:rPr>
            </w:pPr>
            <w:r>
              <w:rPr>
                <w:rFonts w:ascii="Arial" w:hAnsi="Arial" w:eastAsia="Lucida Sans Unicode" w:cs="Arial"/>
                <w:kern w:val="1"/>
                <w:sz w:val="21"/>
                <w:szCs w:val="21"/>
                <w:lang w:val="en-US"/>
              </w:rPr>
              <w:t>This indicates the name of the program and or project leader, his/her designation or title in his/her agency, field of specialization and his/her mailing address, telephone and fax numbers.  Percentage time to be devoted to his/her research should also be indicated.</w:t>
            </w: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A program leader is one who directly plans, organizes, supervises the over-all activities of an R and D and is directly responsible for the conduct of one of the projects of said program.</w:t>
            </w:r>
          </w:p>
          <w:p>
            <w:pPr>
              <w:widowControl w:val="0"/>
              <w:suppressAutoHyphens/>
              <w:spacing w:after="0" w:line="240" w:lineRule="auto"/>
              <w:ind w:left="288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A project leader is one who directly plans, organizes and supervises, and conducts the implementation of a basic unit of investigation of a specific R and D problem.</w:t>
            </w:r>
          </w:p>
          <w:p>
            <w:pPr>
              <w:widowControl w:val="0"/>
              <w:suppressAutoHyphens/>
              <w:spacing w:after="0" w:line="240" w:lineRule="auto"/>
              <w:jc w:val="both"/>
              <w:rPr>
                <w:rFonts w:ascii="Arial" w:hAnsi="Arial" w:eastAsia="Lucida Sans Unicode" w:cs="Arial"/>
                <w:kern w:val="1"/>
                <w:sz w:val="21"/>
                <w:szCs w:val="21"/>
                <w:lang w:val="en-US"/>
              </w:rPr>
            </w:pPr>
          </w:p>
        </w:tc>
      </w:tr>
    </w:tbl>
    <w:p>
      <w:pPr>
        <w:widowControl w:val="0"/>
        <w:suppressAutoHyphens/>
        <w:spacing w:after="120" w:line="240" w:lineRule="auto"/>
        <w:rPr>
          <w:rFonts w:ascii="Times New Roman" w:hAnsi="Times New Roman" w:eastAsia="Lucida Sans Unicode" w:cs="Times New Roman"/>
          <w:kern w:val="1"/>
          <w:sz w:val="24"/>
          <w:szCs w:val="24"/>
          <w:lang w:val="en-US"/>
        </w:rPr>
      </w:pPr>
    </w:p>
    <w:p>
      <w:pPr>
        <w:widowControl w:val="0"/>
        <w:suppressAutoHyphens/>
        <w:spacing w:after="120" w:line="240" w:lineRule="auto"/>
        <w:rPr>
          <w:rFonts w:ascii="Times New Roman" w:hAnsi="Times New Roman" w:eastAsia="Lucida Sans Unicode" w:cs="Times New Roman"/>
          <w:kern w:val="1"/>
          <w:sz w:val="24"/>
          <w:szCs w:val="24"/>
          <w:lang w:val="en-US"/>
        </w:rPr>
      </w:pPr>
      <w:r>
        <w:rPr>
          <w:rFonts w:ascii="Times New Roman" w:hAnsi="Times New Roman" w:eastAsia="Lucida Sans Unicode" w:cs="Times New Roman"/>
          <w:kern w:val="1"/>
          <w:sz w:val="24"/>
          <w:szCs w:val="24"/>
          <w:lang w:val="en-US"/>
        </w:rPr>
        <w:br w:type="page"/>
      </w:r>
    </w:p>
    <w:tbl>
      <w:tblPr>
        <w:tblStyle w:val="4"/>
        <w:tblW w:w="9980" w:type="dxa"/>
        <w:tblInd w:w="55" w:type="dxa"/>
        <w:tblLayout w:type="fixed"/>
        <w:tblCellMar>
          <w:top w:w="55" w:type="dxa"/>
          <w:left w:w="55" w:type="dxa"/>
          <w:bottom w:w="55" w:type="dxa"/>
          <w:right w:w="55" w:type="dxa"/>
        </w:tblCellMar>
      </w:tblPr>
      <w:tblGrid>
        <w:gridCol w:w="9980"/>
      </w:tblGrid>
      <w:tr>
        <w:tblPrEx>
          <w:tblLayout w:type="fixed"/>
          <w:tblCellMar>
            <w:top w:w="55" w:type="dxa"/>
            <w:left w:w="55" w:type="dxa"/>
            <w:bottom w:w="55" w:type="dxa"/>
            <w:right w:w="55" w:type="dxa"/>
          </w:tblCellMar>
        </w:tblPrEx>
        <w:tc>
          <w:tcPr>
            <w:tcW w:w="9980" w:type="dxa"/>
            <w:tcBorders>
              <w:top w:val="single" w:color="000000" w:sz="0" w:space="0"/>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Times New Roman"/>
                <w:kern w:val="1"/>
                <w:sz w:val="21"/>
                <w:szCs w:val="21"/>
                <w:lang w:val="en-US"/>
              </w:rPr>
            </w:pPr>
            <w:r>
              <w:rPr>
                <w:rFonts w:ascii="Arial" w:hAnsi="Arial" w:eastAsia="Lucida Sans Unicode" w:cs="Times New Roman"/>
                <w:kern w:val="1"/>
                <w:sz w:val="21"/>
                <w:szCs w:val="21"/>
                <w:lang w:val="en-US"/>
              </w:rPr>
              <w:t>(6) Implementing agency</w:t>
            </w:r>
          </w:p>
          <w:p>
            <w:pPr>
              <w:widowControl w:val="0"/>
              <w:suppressAutoHyphens/>
              <w:spacing w:after="0" w:line="240" w:lineRule="auto"/>
              <w:jc w:val="both"/>
              <w:rPr>
                <w:rFonts w:ascii="Arial" w:hAnsi="Arial" w:eastAsia="Lucida Sans Unicode" w:cs="Arial"/>
                <w:b/>
                <w:bCs/>
                <w:kern w:val="1"/>
                <w:sz w:val="21"/>
                <w:szCs w:val="21"/>
                <w:lang w:val="en-US"/>
              </w:rPr>
            </w:pPr>
          </w:p>
          <w:p>
            <w:pPr>
              <w:widowControl w:val="0"/>
              <w:suppressAutoHyphens/>
              <w:spacing w:after="0" w:line="240" w:lineRule="auto"/>
              <w:jc w:val="both"/>
              <w:rPr>
                <w:rFonts w:ascii="Arial" w:hAnsi="Arial" w:eastAsia="Lucida Sans Unicode" w:cs="Arial"/>
                <w:bCs/>
                <w:kern w:val="1"/>
                <w:sz w:val="21"/>
                <w:szCs w:val="21"/>
                <w:lang w:val="en-US"/>
              </w:rPr>
            </w:pPr>
            <w:r>
              <w:rPr>
                <w:rFonts w:ascii="Arial" w:hAnsi="Arial" w:eastAsia="Lucida Sans Unicode" w:cs="Arial"/>
                <w:bCs/>
                <w:kern w:val="1"/>
                <w:sz w:val="21"/>
                <w:szCs w:val="21"/>
                <w:lang w:val="en-US"/>
              </w:rPr>
              <w:t xml:space="preserve">This refers to the agency(ies) implementing the research proposal </w:t>
            </w:r>
          </w:p>
        </w:tc>
      </w:tr>
      <w:tr>
        <w:tblPrEx>
          <w:tblLayout w:type="fixed"/>
          <w:tblCellMar>
            <w:top w:w="55" w:type="dxa"/>
            <w:left w:w="55" w:type="dxa"/>
            <w:bottom w:w="55" w:type="dxa"/>
            <w:right w:w="55" w:type="dxa"/>
          </w:tblCellMar>
        </w:tblPrEx>
        <w:tc>
          <w:tcPr>
            <w:tcW w:w="9980" w:type="dxa"/>
            <w:tcBorders>
              <w:top w:val="single" w:color="000000" w:sz="0" w:space="0"/>
              <w:left w:val="single" w:color="000000" w:sz="0" w:space="0"/>
              <w:bottom w:val="single" w:color="000000" w:sz="0" w:space="0"/>
              <w:right w:val="single" w:color="000000" w:sz="0" w:space="0"/>
            </w:tcBorders>
          </w:tcPr>
          <w:p>
            <w:pPr>
              <w:widowControl w:val="0"/>
              <w:suppressAutoHyphens/>
              <w:snapToGrid w:val="0"/>
              <w:spacing w:after="0" w:line="240" w:lineRule="auto"/>
              <w:rPr>
                <w:rFonts w:ascii="Arial" w:hAnsi="Arial" w:eastAsia="Lucida Sans Unicode" w:cs="Arial"/>
                <w:bCs/>
                <w:kern w:val="1"/>
                <w:sz w:val="21"/>
                <w:szCs w:val="21"/>
                <w:lang w:val="en-US"/>
              </w:rPr>
            </w:pPr>
            <w:r>
              <w:rPr>
                <w:rFonts w:ascii="Arial" w:hAnsi="Arial" w:eastAsia="Lucida Sans Unicode" w:cs="Arial"/>
                <w:bCs/>
                <w:kern w:val="1"/>
                <w:sz w:val="21"/>
                <w:szCs w:val="21"/>
                <w:lang w:val="en-US"/>
              </w:rPr>
              <w:t>(7) Cooperating agency</w:t>
            </w:r>
            <w:r>
              <w:rPr>
                <w:rFonts w:ascii="Arial" w:hAnsi="Arial" w:eastAsia="Lucida Sans Unicode" w:cs="Arial"/>
                <w:bCs/>
                <w:kern w:val="1"/>
                <w:sz w:val="21"/>
                <w:szCs w:val="21"/>
                <w:lang w:val="en-US"/>
              </w:rPr>
              <w:tab/>
            </w:r>
          </w:p>
          <w:p>
            <w:pPr>
              <w:widowControl w:val="0"/>
              <w:suppressAutoHyphens/>
              <w:spacing w:after="0" w:line="240" w:lineRule="auto"/>
              <w:rPr>
                <w:rFonts w:ascii="Arial" w:hAnsi="Arial" w:eastAsia="Lucida Sans Unicode" w:cs="Arial"/>
                <w:b/>
                <w:bCs/>
                <w:kern w:val="1"/>
                <w:sz w:val="21"/>
                <w:szCs w:val="21"/>
                <w:lang w:val="en-US"/>
              </w:rPr>
            </w:pPr>
          </w:p>
          <w:p>
            <w:pPr>
              <w:widowControl w:val="0"/>
              <w:suppressAutoHyphens/>
              <w:spacing w:after="0" w:line="240" w:lineRule="auto"/>
              <w:rPr>
                <w:rFonts w:ascii="Arial" w:hAnsi="Arial" w:eastAsia="Lucida Sans Unicode" w:cs="Arial"/>
                <w:bCs/>
                <w:kern w:val="1"/>
                <w:sz w:val="21"/>
                <w:szCs w:val="21"/>
                <w:lang w:val="en-US"/>
              </w:rPr>
            </w:pPr>
            <w:r>
              <w:rPr>
                <w:rFonts w:ascii="Arial" w:hAnsi="Arial" w:eastAsia="Lucida Sans Unicode" w:cs="Arial"/>
                <w:bCs/>
                <w:kern w:val="1"/>
                <w:sz w:val="21"/>
                <w:szCs w:val="21"/>
                <w:lang w:val="en-US"/>
              </w:rPr>
              <w:t>This refers to the agency (ies) which is/are expected to cooperate/contribute to the research work.</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rPr>
                <w:rFonts w:ascii="Arial" w:hAnsi="Arial" w:eastAsia="Lucida Sans Unicode" w:cs="Arial"/>
                <w:bCs/>
                <w:kern w:val="1"/>
                <w:sz w:val="21"/>
                <w:szCs w:val="21"/>
                <w:lang w:val="en-US"/>
              </w:rPr>
            </w:pPr>
            <w:r>
              <w:rPr>
                <w:rFonts w:ascii="Arial" w:hAnsi="Arial" w:eastAsia="Lucida Sans Unicode" w:cs="Arial"/>
                <w:bCs/>
                <w:kern w:val="1"/>
                <w:sz w:val="21"/>
                <w:szCs w:val="21"/>
                <w:lang w:val="en-US"/>
              </w:rPr>
              <w:t>(8) Significance of the proposal</w:t>
            </w:r>
          </w:p>
          <w:p>
            <w:pPr>
              <w:widowControl w:val="0"/>
              <w:suppressAutoHyphens/>
              <w:spacing w:after="0" w:line="240" w:lineRule="auto"/>
              <w:ind w:left="2160"/>
              <w:rPr>
                <w:rFonts w:ascii="Arial" w:hAnsi="Arial" w:eastAsia="Lucida Sans Unicode" w:cs="Arial"/>
                <w:bCs/>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This is the rationale of the research. It answers the question, “what is the study for?”</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(9) Literature review</w:t>
            </w:r>
          </w:p>
          <w:p>
            <w:pPr>
              <w:widowControl w:val="0"/>
              <w:suppressAutoHyphens/>
              <w:spacing w:after="0" w:line="240" w:lineRule="auto"/>
              <w:ind w:left="216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This section should discuss literatures relevant and specific to the topic of the research proposal.  It should be complete enough so the reader can be convinced that the research proposal being presented is built upon sound information base, addresses current country health priorities and will contribute something new to health and/or allied health sciences.</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(10) Objectives</w:t>
            </w:r>
          </w:p>
          <w:p>
            <w:pPr>
              <w:widowControl w:val="0"/>
              <w:suppressAutoHyphens/>
              <w:spacing w:after="0" w:line="240" w:lineRule="auto"/>
              <w:ind w:left="216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Enumerate the goals that the program/project would attempt to achieve.  If possible, delineate the general from the specific objectives.  Research objectives should be: Specific, Measurable, Attainable, Relevant and Time-bound.  If the proposal is a program, the program objectives as well as specific project objectives should be indicated.</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(11) Expected Output (s)</w:t>
            </w:r>
          </w:p>
          <w:p>
            <w:pPr>
              <w:widowControl w:val="0"/>
              <w:suppressAutoHyphens/>
              <w:spacing w:after="0" w:line="240" w:lineRule="auto"/>
              <w:ind w:left="216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This refers to the end results (e.g. production technology or knowledge) expected upon completion of the research.  The output (s) needs to be identified to highlight impact/importance of the research.</w:t>
            </w:r>
          </w:p>
          <w:p>
            <w:pPr>
              <w:widowControl w:val="0"/>
              <w:suppressAutoHyphens/>
              <w:spacing w:after="0" w:line="240" w:lineRule="auto"/>
              <w:jc w:val="both"/>
              <w:rPr>
                <w:rFonts w:ascii="Arial" w:hAnsi="Arial" w:eastAsia="Lucida Sans Unicode" w:cs="Arial"/>
                <w:kern w:val="1"/>
                <w:sz w:val="21"/>
                <w:szCs w:val="21"/>
                <w:lang w:val="en-US"/>
              </w:rPr>
            </w:pP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(12) End-users/target beneficiaries</w:t>
            </w:r>
          </w:p>
          <w:p>
            <w:pPr>
              <w:widowControl w:val="0"/>
              <w:suppressAutoHyphens/>
              <w:spacing w:after="0" w:line="240" w:lineRule="auto"/>
              <w:ind w:left="2160"/>
              <w:jc w:val="both"/>
              <w:rPr>
                <w:rFonts w:ascii="Arial" w:hAnsi="Arial" w:eastAsia="Lucida Sans Unicode" w:cs="Arial"/>
                <w:kern w:val="1"/>
                <w:sz w:val="21"/>
                <w:szCs w:val="21"/>
                <w:lang w:val="en-US"/>
              </w:rPr>
            </w:pPr>
          </w:p>
          <w:p>
            <w:pPr>
              <w:widowControl w:val="0"/>
              <w:tabs>
                <w:tab w:val="left" w:pos="23040"/>
              </w:tabs>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This refers to the probable end-users or beneficiaries of the research output and the number and locality of beneficiaries, if applicable.</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tabs>
                <w:tab w:val="left" w:pos="25560"/>
              </w:tabs>
              <w:suppressAutoHyphens/>
              <w:snapToGrid w:val="0"/>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(13) Program/project duration</w:t>
            </w:r>
          </w:p>
          <w:p>
            <w:pPr>
              <w:widowControl w:val="0"/>
              <w:tabs>
                <w:tab w:val="left" w:pos="28800"/>
              </w:tabs>
              <w:suppressAutoHyphens/>
              <w:spacing w:after="0" w:line="240" w:lineRule="auto"/>
              <w:ind w:left="216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This refers to the planned start date, completion date, and duration in months.</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(14) Methodology</w:t>
            </w:r>
          </w:p>
          <w:p>
            <w:pPr>
              <w:widowControl w:val="0"/>
              <w:suppressAutoHyphens/>
              <w:spacing w:after="0" w:line="240" w:lineRule="auto"/>
              <w:ind w:left="216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Study design – this section indicates how the study objectives will be achieved.  It includes a description of the type of study design eg. Cross sectional, case control, cohort, etc.</w:t>
            </w:r>
          </w:p>
          <w:p>
            <w:pPr>
              <w:widowControl w:val="0"/>
              <w:suppressAutoHyphens/>
              <w:spacing w:after="0" w:line="240" w:lineRule="auto"/>
              <w:ind w:left="288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Study population – this is required for studies involving animals and humans.  This section states the number of study subjects required to enter and complete the study.  A brief definition of the type of study subject required is also described.</w:t>
            </w:r>
          </w:p>
          <w:p>
            <w:pPr>
              <w:widowControl w:val="0"/>
              <w:suppressAutoHyphens/>
              <w:spacing w:after="0" w:line="240" w:lineRule="auto"/>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 xml:space="preserve">         Inclusion criteria – this section describes the criteria each study subject must satisfy to enter the</w:t>
            </w: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study.  These criteria may include, but are not limited to the following: age, sex, race,</w:t>
            </w: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diagnosis/condition, method of diagnosis, diagnostic test.</w:t>
            </w:r>
          </w:p>
          <w:p>
            <w:pPr>
              <w:widowControl w:val="0"/>
              <w:suppressAutoHyphens/>
              <w:spacing w:after="0" w:line="240" w:lineRule="auto"/>
              <w:ind w:left="3600" w:firstLine="36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 xml:space="preserve">          Exclusion criteria – this section details the criteria that would eliminate a study subject from</w:t>
            </w: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participation in the study.</w:t>
            </w:r>
          </w:p>
          <w:p>
            <w:pPr>
              <w:widowControl w:val="0"/>
              <w:suppressAutoHyphens/>
              <w:spacing w:after="0" w:line="240" w:lineRule="auto"/>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 xml:space="preserve">          Sample size computation – this section describes the type of sampling design and the assumptions</w:t>
            </w: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 xml:space="preserve">used to compute the sample size. </w:t>
            </w:r>
          </w:p>
          <w:p>
            <w:pPr>
              <w:widowControl w:val="0"/>
              <w:suppressAutoHyphens/>
              <w:spacing w:after="0" w:line="240" w:lineRule="auto"/>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Site of the study – this section details the location, station or unit where the R and D will be conducted</w:t>
            </w:r>
          </w:p>
          <w:p>
            <w:pPr>
              <w:widowControl w:val="0"/>
              <w:suppressAutoHyphens/>
              <w:spacing w:after="0" w:line="240" w:lineRule="auto"/>
              <w:ind w:left="288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Study plan – this section explains the plan of action, procedures and methods to be used during the study.  Detailed methodology is described for laboratory, diagnostic, interviews, manner of data collection.  Special instrumentation may be described in a subsection (instrumentation/data collection tools, special equipment, etc.)</w:t>
            </w:r>
          </w:p>
          <w:p>
            <w:pPr>
              <w:widowControl w:val="0"/>
              <w:suppressAutoHyphens/>
              <w:spacing w:after="0" w:line="240" w:lineRule="auto"/>
              <w:ind w:left="288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Case report form – the case report form (CRF) should be attached to the research proposal.  If the CRF is in electronic format, a printed copy should be attached as an appendix.</w:t>
            </w:r>
          </w:p>
          <w:p>
            <w:pPr>
              <w:widowControl w:val="0"/>
              <w:suppressAutoHyphens/>
              <w:spacing w:after="0" w:line="240" w:lineRule="auto"/>
              <w:ind w:left="288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Variables to be investigated – dependent/outcome and independent variables</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(15) Plans for data processing and analysis</w:t>
            </w: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 xml:space="preserve">            -  Computer facilities to be used, software packages</w:t>
            </w: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 xml:space="preserve">            -  Statistical tools/tests to be used</w:t>
            </w: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 xml:space="preserve">            -  Dummy tables</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 xml:space="preserve">(16) Work plan schedule </w:t>
            </w:r>
          </w:p>
          <w:p>
            <w:pPr>
              <w:widowControl w:val="0"/>
              <w:suppressAutoHyphens/>
              <w:spacing w:after="0" w:line="240" w:lineRule="auto"/>
              <w:ind w:left="288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This is brief description in chronological order of each activity to be undertaken.  The plan of work of a project should reflect the schedule of the study components.  For the program, individual schedules of each of the projects should be supplied.  A Gantt chart of activities should be given.  This chart will indicate the relative time frame and schedule of the major activities of the proposal, including plans for research utilization.</w:t>
            </w:r>
          </w:p>
        </w:tc>
      </w:tr>
      <w:tr>
        <w:tblPrEx>
          <w:tblLayout w:type="fixed"/>
          <w:tblCellMar>
            <w:top w:w="55" w:type="dxa"/>
            <w:left w:w="55" w:type="dxa"/>
            <w:bottom w:w="55" w:type="dxa"/>
            <w:right w:w="55" w:type="dxa"/>
          </w:tblCellMar>
        </w:tblPrEx>
        <w:tc>
          <w:tcPr>
            <w:tcW w:w="9980" w:type="dxa"/>
            <w:tcBorders>
              <w:top w:val="single" w:color="000000" w:sz="0" w:space="0"/>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(17) Ethical/biosafety clearance</w:t>
            </w:r>
          </w:p>
          <w:p>
            <w:pPr>
              <w:widowControl w:val="0"/>
              <w:suppressAutoHyphens/>
              <w:spacing w:after="0" w:line="240" w:lineRule="auto"/>
              <w:ind w:left="216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 xml:space="preserve">Ethical clearance from the agency’s Institutional Ethics Review Committee (IERC) is required for researches involving the use of human subjects.  In the absence of the IERC, the implementing agency may submit their research proposal for ethical review to the National Ethics Committee (NEC).  </w:t>
            </w:r>
            <w:r>
              <w:rPr>
                <w:rFonts w:ascii="Arial" w:hAnsi="Arial" w:eastAsia="Lucida Sans Unicode" w:cs="Arial"/>
                <w:kern w:val="1"/>
                <w:sz w:val="21"/>
                <w:szCs w:val="21"/>
                <w:u w:val="single"/>
                <w:lang w:val="en-US"/>
              </w:rPr>
              <w:t>An ethical clearance is required prior to review of the proposal by PCHRD</w:t>
            </w:r>
            <w:r>
              <w:rPr>
                <w:rFonts w:ascii="Arial" w:hAnsi="Arial" w:eastAsia="Lucida Sans Unicode" w:cs="Arial"/>
                <w:kern w:val="1"/>
                <w:sz w:val="21"/>
                <w:szCs w:val="21"/>
                <w:lang w:val="en-US"/>
              </w:rPr>
              <w:t>.</w:t>
            </w:r>
          </w:p>
          <w:p>
            <w:pPr>
              <w:widowControl w:val="0"/>
              <w:suppressAutoHyphens/>
              <w:spacing w:after="0" w:line="240" w:lineRule="auto"/>
              <w:ind w:left="288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Likewise, biosafety clearance is needed to ensure that all studies dealing with genetic engineering and pathogenic organisms in the Philippines are conducted under reasonably safe conditions.  If the implementing agency has no built-in Institutional Biosafety Committee, then the proposal could be submitted for review by the DOST’s National Committee on Biosafety of the Philippines.</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(18) Research utilization</w:t>
            </w:r>
          </w:p>
          <w:p>
            <w:pPr>
              <w:widowControl w:val="0"/>
              <w:suppressAutoHyphens/>
              <w:spacing w:after="0" w:line="240" w:lineRule="auto"/>
              <w:ind w:left="216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This section should indicate the strategies to be used in disseminating and ensuring utilization of the expected research results.  For product-based researches, proposal should include the prospective technology user, as well as, plans for technology transfer.</w:t>
            </w:r>
          </w:p>
          <w:p>
            <w:pPr>
              <w:widowControl w:val="0"/>
              <w:suppressAutoHyphens/>
              <w:spacing w:after="0" w:line="240" w:lineRule="auto"/>
              <w:jc w:val="both"/>
              <w:rPr>
                <w:rFonts w:ascii="Arial" w:hAnsi="Arial" w:eastAsia="Lucida Sans Unicode" w:cs="Arial"/>
                <w:kern w:val="1"/>
                <w:sz w:val="21"/>
                <w:szCs w:val="21"/>
                <w:lang w:val="en-US"/>
              </w:rPr>
            </w:pP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(19) Estimated budgetary requirements</w:t>
            </w:r>
          </w:p>
          <w:p>
            <w:pPr>
              <w:widowControl w:val="0"/>
              <w:suppressAutoHyphens/>
              <w:spacing w:after="0" w:line="240" w:lineRule="auto"/>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Indicate the annual budget of the proposal according to source of funds.  For the first year, specify the budget for major expense items.  For succeeding years, only the total annual budget is required initially.    The detailed breakdown of financial assistance requested should be in accordance with the New Government Accounting System (NGAS); the counterpart funding of the  implementing agency as well as other agencies cooperating in the project should also be reflected. Details of the financial requirements per expense item  and source of funds are illustrated at the end page.</w:t>
            </w:r>
          </w:p>
          <w:p>
            <w:pPr>
              <w:widowControl w:val="0"/>
              <w:suppressAutoHyphens/>
              <w:spacing w:after="0" w:line="240" w:lineRule="auto"/>
              <w:ind w:left="288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Under the Personnel Services (PS), segregate the number and positions of those who will be receiving salaries from those who will be entitled to honoraria.  Salaried personnel will consist of those who will work full time for the project.</w:t>
            </w:r>
          </w:p>
          <w:p>
            <w:pPr>
              <w:widowControl w:val="0"/>
              <w:suppressAutoHyphens/>
              <w:spacing w:after="0" w:line="240" w:lineRule="auto"/>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 xml:space="preserve">Part-time staff to be hired for the research will be entitled to honoraria.  Likewise, the Project Leader and </w:t>
            </w:r>
          </w:p>
          <w:p>
            <w:pPr>
              <w:widowControl w:val="0"/>
              <w:suppressAutoHyphens/>
              <w:spacing w:after="0" w:line="240" w:lineRule="auto"/>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the consultants will be recipients of honoraria.  Indicate the recommended salaries/honoraria rates per position and the coverage of their service periods.</w:t>
            </w:r>
          </w:p>
          <w:p>
            <w:pPr>
              <w:widowControl w:val="0"/>
              <w:suppressAutoHyphens/>
              <w:spacing w:after="0" w:line="240" w:lineRule="auto"/>
              <w:ind w:left="288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For Maintenance and Other Operating Expenses (MOOE), the traveling expenses of transportation of one’s personal and essential baggage, per diems while in route or away from permanent station and items necessarily incidental thereto in connections with the research work.  The item on supplies and materials will include expenses on consumable and semi-expendable field/laboratory/office supplies and materials needed in the course of the study.  Budget for sundry will consist of expenses on communications, repairs and maintenance, estimated cost for research utilization (RU) component, computerization, and miscellaneous expenses.  Details for each line item should be provided.</w:t>
            </w:r>
          </w:p>
          <w:p>
            <w:pPr>
              <w:widowControl w:val="0"/>
              <w:suppressAutoHyphens/>
              <w:spacing w:after="0" w:line="240" w:lineRule="auto"/>
              <w:ind w:left="2880"/>
              <w:jc w:val="both"/>
              <w:rPr>
                <w:rFonts w:ascii="Arial" w:hAnsi="Arial" w:eastAsia="Lucida Sans Unicode" w:cs="Arial"/>
                <w:kern w:val="1"/>
                <w:sz w:val="21"/>
                <w:szCs w:val="21"/>
                <w:lang w:val="en-US"/>
              </w:rPr>
            </w:pPr>
          </w:p>
          <w:p>
            <w:pPr>
              <w:widowControl w:val="0"/>
              <w:suppressAutoHyphens/>
              <w:spacing w:after="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The Capital Outlay (CO) details the budgetary requirement of the research for equipment items needed for the project.  Indicate the quantity, unit cost and total amount.</w:t>
            </w:r>
          </w:p>
          <w:p>
            <w:pPr>
              <w:widowControl w:val="0"/>
              <w:suppressAutoHyphens/>
              <w:spacing w:after="0" w:line="240" w:lineRule="auto"/>
              <w:ind w:left="2880"/>
              <w:jc w:val="both"/>
              <w:rPr>
                <w:rFonts w:ascii="Arial" w:hAnsi="Arial" w:eastAsia="Lucida Sans Unicode" w:cs="Arial"/>
                <w:kern w:val="1"/>
                <w:sz w:val="21"/>
                <w:szCs w:val="21"/>
                <w:lang w:val="en-US"/>
              </w:rPr>
            </w:pPr>
          </w:p>
          <w:p>
            <w:pPr>
              <w:widowControl w:val="0"/>
              <w:suppressAutoHyphens/>
              <w:spacing w:after="120" w:line="240" w:lineRule="auto"/>
              <w:jc w:val="both"/>
              <w:rPr>
                <w:rFonts w:ascii="Arial" w:hAnsi="Arial" w:eastAsia="Lucida Sans Unicode" w:cs="Arial"/>
                <w:kern w:val="1"/>
                <w:sz w:val="21"/>
                <w:szCs w:val="21"/>
                <w:lang w:val="en-US"/>
              </w:rPr>
            </w:pPr>
            <w:r>
              <w:rPr>
                <w:rFonts w:ascii="Arial" w:hAnsi="Arial" w:eastAsia="Lucida Sans Unicode" w:cs="Arial"/>
                <w:kern w:val="1"/>
                <w:sz w:val="21"/>
                <w:szCs w:val="21"/>
                <w:lang w:val="en-US"/>
              </w:rPr>
              <w:t xml:space="preserve">An administrative cost equivalent to 7.5% of total costs under PS and MOOE can be included as part of the budget.  This item corresponds to the overhead expenses (PS and MOOE) incurred by the implementing agency in managing, evaluating and monitoring the program/project.  </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120" w:line="240" w:lineRule="auto"/>
              <w:rPr>
                <w:rFonts w:ascii="Arial" w:hAnsi="Arial" w:eastAsia="Lucida Sans Unicode" w:cs="Arial"/>
                <w:kern w:val="1"/>
                <w:sz w:val="21"/>
                <w:szCs w:val="21"/>
                <w:lang w:val="en-US"/>
              </w:rPr>
            </w:pPr>
            <w:r>
              <w:rPr>
                <w:rFonts w:ascii="Arial" w:hAnsi="Arial" w:eastAsia="Lucida Sans Unicode" w:cs="Arial"/>
                <w:kern w:val="1"/>
                <w:sz w:val="21"/>
                <w:szCs w:val="21"/>
                <w:lang w:val="en-US"/>
              </w:rPr>
              <w:t>(20) Curriculum vitae</w:t>
            </w:r>
          </w:p>
          <w:p>
            <w:pPr>
              <w:widowControl w:val="0"/>
              <w:suppressAutoHyphens/>
              <w:spacing w:after="120" w:line="240" w:lineRule="auto"/>
              <w:rPr>
                <w:rFonts w:ascii="Arial" w:hAnsi="Arial" w:eastAsia="Lucida Sans Unicode" w:cs="Tahoma"/>
                <w:kern w:val="1"/>
                <w:sz w:val="21"/>
                <w:szCs w:val="21"/>
                <w:lang w:val="en-US"/>
              </w:rPr>
            </w:pPr>
            <w:r>
              <w:rPr>
                <w:rFonts w:ascii="Arial" w:hAnsi="Arial" w:eastAsia="Lucida Sans Unicode" w:cs="Tahoma"/>
                <w:kern w:val="1"/>
                <w:sz w:val="21"/>
                <w:szCs w:val="21"/>
                <w:lang w:val="en-US"/>
              </w:rPr>
              <w:t>This portion provides relevant information regarding the proponent’s research capability</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AutoHyphens/>
              <w:snapToGrid w:val="0"/>
              <w:spacing w:after="120" w:line="240" w:lineRule="auto"/>
              <w:rPr>
                <w:rFonts w:ascii="Arial" w:hAnsi="Arial" w:eastAsia="Lucida Sans Unicode" w:cs="Times New Roman"/>
                <w:kern w:val="1"/>
                <w:sz w:val="21"/>
                <w:szCs w:val="21"/>
                <w:lang w:val="en-US"/>
              </w:rPr>
            </w:pPr>
            <w:r>
              <w:rPr>
                <w:rFonts w:ascii="Arial" w:hAnsi="Arial" w:eastAsia="Lucida Sans Unicode" w:cs="Times New Roman"/>
                <w:kern w:val="1"/>
                <w:sz w:val="21"/>
                <w:szCs w:val="21"/>
                <w:lang w:val="en-US"/>
              </w:rPr>
              <w:t>(21) Endorsement from the agency head</w:t>
            </w:r>
          </w:p>
          <w:p>
            <w:pPr>
              <w:widowControl w:val="0"/>
              <w:tabs>
                <w:tab w:val="left" w:pos="20700"/>
              </w:tabs>
              <w:suppressAutoHyphens/>
              <w:spacing w:after="0" w:line="240" w:lineRule="auto"/>
              <w:jc w:val="both"/>
              <w:rPr>
                <w:rFonts w:ascii="Arial" w:hAnsi="Arial" w:eastAsia="Lucida Sans Unicode" w:cs="Tahoma"/>
                <w:kern w:val="1"/>
                <w:sz w:val="21"/>
                <w:szCs w:val="21"/>
                <w:lang w:val="en-US"/>
              </w:rPr>
            </w:pPr>
            <w:r>
              <w:rPr>
                <w:rFonts w:ascii="Arial" w:hAnsi="Arial" w:eastAsia="Lucida Sans Unicode" w:cs="Tahoma"/>
                <w:kern w:val="1"/>
                <w:sz w:val="21"/>
                <w:szCs w:val="21"/>
                <w:lang w:val="en-US"/>
              </w:rPr>
              <w:t>This is indicative of the support of the implementing agency to the research project in terms of use of facilities and equipment, and assistance in undertaking the project.</w:t>
            </w:r>
          </w:p>
        </w:tc>
      </w:tr>
      <w:tr>
        <w:tblPrEx>
          <w:tblLayout w:type="fixed"/>
          <w:tblCellMar>
            <w:top w:w="55" w:type="dxa"/>
            <w:left w:w="55" w:type="dxa"/>
            <w:bottom w:w="55" w:type="dxa"/>
            <w:right w:w="55" w:type="dxa"/>
          </w:tblCellMar>
        </w:tblPrEx>
        <w:trPr>
          <w:trHeight w:val="1010" w:hRule="atLeast"/>
        </w:trPr>
        <w:tc>
          <w:tcPr>
            <w:tcW w:w="9980" w:type="dxa"/>
            <w:tcBorders>
              <w:left w:val="single" w:color="000000" w:sz="0" w:space="0"/>
              <w:bottom w:val="single" w:color="000000" w:sz="0" w:space="0"/>
              <w:right w:val="single" w:color="000000" w:sz="0" w:space="0"/>
            </w:tcBorders>
          </w:tcPr>
          <w:p>
            <w:pPr>
              <w:widowControl w:val="0"/>
              <w:suppressAutoHyphens/>
              <w:snapToGrid w:val="0"/>
              <w:spacing w:after="120" w:line="240" w:lineRule="auto"/>
              <w:rPr>
                <w:rFonts w:ascii="Arial" w:hAnsi="Arial" w:eastAsia="Lucida Sans Unicode" w:cs="Times New Roman"/>
                <w:kern w:val="1"/>
                <w:sz w:val="21"/>
                <w:szCs w:val="21"/>
                <w:lang w:val="en-US"/>
              </w:rPr>
            </w:pPr>
            <w:r>
              <w:rPr>
                <w:rFonts w:ascii="Arial" w:hAnsi="Arial" w:eastAsia="Lucida Sans Unicode" w:cs="Times New Roman"/>
                <w:kern w:val="1"/>
                <w:sz w:val="21"/>
                <w:szCs w:val="21"/>
                <w:lang w:val="en-US"/>
              </w:rPr>
              <w:t>(22) Bibliography</w:t>
            </w:r>
          </w:p>
          <w:p>
            <w:pPr>
              <w:widowControl w:val="0"/>
              <w:suppressAutoHyphens/>
              <w:spacing w:after="120" w:line="240" w:lineRule="auto"/>
              <w:rPr>
                <w:rFonts w:ascii="Arial" w:hAnsi="Arial" w:eastAsia="Lucida Sans Unicode" w:cs="Arial"/>
                <w:kern w:val="1"/>
                <w:sz w:val="21"/>
                <w:szCs w:val="21"/>
                <w:lang w:val="en-US"/>
              </w:rPr>
            </w:pPr>
            <w:r>
              <w:rPr>
                <w:rFonts w:ascii="Arial" w:hAnsi="Arial" w:eastAsia="Lucida Sans Unicode" w:cs="Arial"/>
                <w:kern w:val="1"/>
                <w:sz w:val="21"/>
                <w:szCs w:val="21"/>
                <w:lang w:val="en-US"/>
              </w:rPr>
              <w:t>An alphabetical, numerical list referencing or of source of relevant information or literature as used in referred medical journals or other international journals, should be followed.</w:t>
            </w:r>
          </w:p>
        </w:tc>
      </w:tr>
      <w:tr>
        <w:tblPrEx>
          <w:tblLayout w:type="fixed"/>
          <w:tblCellMar>
            <w:top w:w="55" w:type="dxa"/>
            <w:left w:w="55" w:type="dxa"/>
            <w:bottom w:w="55" w:type="dxa"/>
            <w:right w:w="55" w:type="dxa"/>
          </w:tblCellMar>
        </w:tblPrEx>
        <w:tc>
          <w:tcPr>
            <w:tcW w:w="9980" w:type="dxa"/>
            <w:tcBorders>
              <w:left w:val="single" w:color="000000" w:sz="0" w:space="0"/>
              <w:bottom w:val="single" w:color="000000" w:sz="0" w:space="0"/>
              <w:right w:val="single" w:color="000000" w:sz="0" w:space="0"/>
            </w:tcBorders>
          </w:tcPr>
          <w:p>
            <w:pPr>
              <w:widowControl w:val="0"/>
              <w:suppressLineNumbers/>
              <w:suppressAutoHyphens/>
              <w:snapToGrid w:val="0"/>
              <w:spacing w:after="0" w:line="240" w:lineRule="auto"/>
              <w:rPr>
                <w:rFonts w:ascii="Arial" w:hAnsi="Arial" w:eastAsia="Lucida Sans Unicode" w:cs="Tahoma"/>
                <w:kern w:val="1"/>
                <w:sz w:val="21"/>
                <w:szCs w:val="21"/>
                <w:lang w:val="en-US"/>
              </w:rPr>
            </w:pPr>
            <w:r>
              <w:rPr>
                <w:rFonts w:ascii="Arial" w:hAnsi="Arial" w:eastAsia="Lucida Sans Unicode" w:cs="Tahoma"/>
                <w:kern w:val="1"/>
                <w:sz w:val="21"/>
                <w:szCs w:val="21"/>
                <w:lang w:val="en-US"/>
              </w:rPr>
              <w:t>(23) Line Item Budget (LIB)</w:t>
            </w:r>
          </w:p>
          <w:p>
            <w:pPr>
              <w:widowControl w:val="0"/>
              <w:suppressLineNumbers/>
              <w:suppressAutoHyphens/>
              <w:spacing w:after="0" w:line="240" w:lineRule="auto"/>
              <w:rPr>
                <w:rFonts w:ascii="Arial" w:hAnsi="Arial" w:eastAsia="Lucida Sans Unicode" w:cs="Tahoma"/>
                <w:kern w:val="1"/>
                <w:sz w:val="21"/>
                <w:szCs w:val="21"/>
                <w:lang w:val="en-US"/>
              </w:rPr>
            </w:pPr>
          </w:p>
          <w:p>
            <w:pPr>
              <w:widowControl w:val="0"/>
              <w:suppressLineNumbers/>
              <w:suppressAutoHyphens/>
              <w:spacing w:after="0" w:line="240" w:lineRule="auto"/>
              <w:rPr>
                <w:rFonts w:ascii="Times New Roman" w:hAnsi="Times New Roman" w:eastAsia="Lucida Sans Unicode" w:cs="Times New Roman"/>
                <w:kern w:val="1"/>
                <w:sz w:val="24"/>
                <w:szCs w:val="24"/>
                <w:lang w:val="en-US"/>
              </w:rPr>
            </w:pPr>
            <w:r>
              <w:rPr>
                <w:rFonts w:ascii="Times New Roman" w:hAnsi="Times New Roman" w:eastAsia="Lucida Sans Unicode" w:cs="Times New Roman"/>
                <w:kern w:val="1"/>
                <w:sz w:val="24"/>
                <w:szCs w:val="24"/>
                <w:lang w:eastAsia="en-PH"/>
              </w:rPr>
              <mc:AlternateContent>
                <mc:Choice Requires="wps">
                  <w:drawing>
                    <wp:inline distT="0" distB="0" distL="114300" distR="114300">
                      <wp:extent cx="6040755" cy="2818765"/>
                      <wp:effectExtent l="0" t="0" r="17145" b="635"/>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040755" cy="2818765"/>
                              </a:xfrm>
                              <a:prstGeom prst="rect">
                                <a:avLst/>
                              </a:prstGeom>
                              <a:solidFill>
                                <a:srgbClr val="FFFFFF"/>
                              </a:solidFill>
                              <a:ln>
                                <a:noFill/>
                              </a:ln>
                              <a:effectLst/>
                            </wps:spPr>
                            <wps:txbx>
                              <w:txbxContent>
                                <w:tbl>
                                  <w:tblPr>
                                    <w:tblStyle w:val="4"/>
                                    <w:tblW w:w="9514" w:type="dxa"/>
                                    <w:tblInd w:w="108" w:type="dxa"/>
                                    <w:tblLayout w:type="fixed"/>
                                    <w:tblCellMar>
                                      <w:top w:w="0" w:type="dxa"/>
                                      <w:left w:w="108" w:type="dxa"/>
                                      <w:bottom w:w="0" w:type="dxa"/>
                                      <w:right w:w="108" w:type="dxa"/>
                                    </w:tblCellMar>
                                  </w:tblPr>
                                  <w:tblGrid>
                                    <w:gridCol w:w="3888"/>
                                    <w:gridCol w:w="1872"/>
                                    <w:gridCol w:w="1872"/>
                                    <w:gridCol w:w="1882"/>
                                  </w:tblGrid>
                                  <w:tr>
                                    <w:tblPrEx>
                                      <w:tblLayout w:type="fixed"/>
                                    </w:tblPrEx>
                                    <w:tc>
                                      <w:tcPr>
                                        <w:tcW w:w="3888" w:type="dxa"/>
                                        <w:vMerge w:val="restart"/>
                                        <w:tcBorders>
                                          <w:top w:val="single" w:color="000000" w:sz="4" w:space="0"/>
                                          <w:left w:val="single" w:color="000000" w:sz="4" w:space="0"/>
                                          <w:bottom w:val="single" w:color="000000" w:sz="4" w:space="0"/>
                                        </w:tcBorders>
                                      </w:tcPr>
                                      <w:p>
                                        <w:pPr>
                                          <w:pStyle w:val="6"/>
                                          <w:snapToGrid w:val="0"/>
                                          <w:jc w:val="center"/>
                                          <w:rPr>
                                            <w:rFonts w:ascii="Arial" w:hAnsi="Arial" w:cs="Arial"/>
                                            <w:b/>
                                            <w:sz w:val="20"/>
                                            <w:szCs w:val="20"/>
                                          </w:rPr>
                                        </w:pPr>
                                        <w:r>
                                          <w:rPr>
                                            <w:rFonts w:ascii="Arial" w:hAnsi="Arial" w:cs="Arial"/>
                                            <w:b/>
                                            <w:sz w:val="20"/>
                                            <w:szCs w:val="20"/>
                                          </w:rPr>
                                          <w:t>Particulars</w:t>
                                        </w:r>
                                      </w:p>
                                    </w:tc>
                                    <w:tc>
                                      <w:tcPr>
                                        <w:tcW w:w="5626" w:type="dxa"/>
                                        <w:gridSpan w:val="3"/>
                                        <w:tcBorders>
                                          <w:top w:val="single" w:color="000000" w:sz="4" w:space="0"/>
                                          <w:left w:val="single" w:color="000000" w:sz="4" w:space="0"/>
                                          <w:bottom w:val="single" w:color="000000" w:sz="4" w:space="0"/>
                                          <w:right w:val="single" w:color="000000" w:sz="4" w:space="0"/>
                                        </w:tcBorders>
                                      </w:tcPr>
                                      <w:p>
                                        <w:pPr>
                                          <w:pStyle w:val="6"/>
                                          <w:snapToGrid w:val="0"/>
                                          <w:jc w:val="center"/>
                                          <w:rPr>
                                            <w:rFonts w:ascii="Arial" w:hAnsi="Arial" w:cs="Arial"/>
                                            <w:b/>
                                            <w:sz w:val="20"/>
                                            <w:szCs w:val="20"/>
                                          </w:rPr>
                                        </w:pPr>
                                        <w:r>
                                          <w:rPr>
                                            <w:rFonts w:ascii="Arial" w:hAnsi="Arial" w:cs="Arial"/>
                                            <w:b/>
                                            <w:sz w:val="20"/>
                                            <w:szCs w:val="20"/>
                                          </w:rPr>
                                          <w:t>Sources of Funds and Amount (PhP)</w:t>
                                        </w:r>
                                      </w:p>
                                    </w:tc>
                                  </w:tr>
                                  <w:tr>
                                    <w:tblPrEx>
                                      <w:tblLayout w:type="fixed"/>
                                      <w:tblCellMar>
                                        <w:top w:w="0" w:type="dxa"/>
                                        <w:left w:w="108" w:type="dxa"/>
                                        <w:bottom w:w="0" w:type="dxa"/>
                                        <w:right w:w="108" w:type="dxa"/>
                                      </w:tblCellMar>
                                    </w:tblPrEx>
                                    <w:tc>
                                      <w:tcPr>
                                        <w:tcW w:w="3888" w:type="dxa"/>
                                        <w:vMerge w:val="continue"/>
                                        <w:tcBorders>
                                          <w:top w:val="single" w:color="000000" w:sz="4" w:space="0"/>
                                          <w:left w:val="single" w:color="000000" w:sz="4" w:space="0"/>
                                          <w:bottom w:val="single" w:color="000000" w:sz="4" w:space="0"/>
                                        </w:tcBorders>
                                      </w:tcPr>
                                      <w:p/>
                                    </w:tc>
                                    <w:tc>
                                      <w:tcPr>
                                        <w:tcW w:w="1872" w:type="dxa"/>
                                        <w:tcBorders>
                                          <w:top w:val="single" w:color="000000" w:sz="4" w:space="0"/>
                                          <w:left w:val="single" w:color="000000" w:sz="4" w:space="0"/>
                                          <w:bottom w:val="single" w:color="000000" w:sz="4" w:space="0"/>
                                        </w:tcBorders>
                                      </w:tcPr>
                                      <w:p>
                                        <w:pPr>
                                          <w:pStyle w:val="6"/>
                                          <w:snapToGrid w:val="0"/>
                                          <w:jc w:val="center"/>
                                          <w:rPr>
                                            <w:rFonts w:ascii="Arial" w:hAnsi="Arial" w:cs="Arial"/>
                                            <w:b/>
                                            <w:sz w:val="20"/>
                                            <w:szCs w:val="20"/>
                                          </w:rPr>
                                        </w:pPr>
                                        <w:r>
                                          <w:rPr>
                                            <w:rFonts w:ascii="Arial" w:hAnsi="Arial" w:cs="Arial"/>
                                            <w:b/>
                                            <w:sz w:val="20"/>
                                            <w:szCs w:val="20"/>
                                          </w:rPr>
                                          <w:t>PCHRD Assistance</w:t>
                                        </w:r>
                                      </w:p>
                                    </w:tc>
                                    <w:tc>
                                      <w:tcPr>
                                        <w:tcW w:w="1872" w:type="dxa"/>
                                        <w:tcBorders>
                                          <w:top w:val="single" w:color="000000" w:sz="4" w:space="0"/>
                                          <w:left w:val="single" w:color="000000" w:sz="4" w:space="0"/>
                                          <w:bottom w:val="single" w:color="000000" w:sz="4" w:space="0"/>
                                        </w:tcBorders>
                                      </w:tcPr>
                                      <w:p>
                                        <w:pPr>
                                          <w:pStyle w:val="6"/>
                                          <w:snapToGrid w:val="0"/>
                                          <w:jc w:val="center"/>
                                          <w:rPr>
                                            <w:rFonts w:ascii="Arial" w:hAnsi="Arial" w:cs="Arial"/>
                                            <w:b/>
                                            <w:sz w:val="20"/>
                                            <w:szCs w:val="20"/>
                                          </w:rPr>
                                        </w:pPr>
                                        <w:r>
                                          <w:rPr>
                                            <w:rFonts w:ascii="Arial" w:hAnsi="Arial" w:cs="Arial"/>
                                            <w:b/>
                                            <w:sz w:val="20"/>
                                            <w:szCs w:val="20"/>
                                          </w:rPr>
                                          <w:t>Agency Counterpart</w:t>
                                        </w:r>
                                      </w:p>
                                    </w:tc>
                                    <w:tc>
                                      <w:tcPr>
                                        <w:tcW w:w="1882" w:type="dxa"/>
                                        <w:tcBorders>
                                          <w:top w:val="single" w:color="000000" w:sz="4" w:space="0"/>
                                          <w:left w:val="single" w:color="000000" w:sz="4" w:space="0"/>
                                          <w:bottom w:val="single" w:color="000000" w:sz="4" w:space="0"/>
                                          <w:right w:val="single" w:color="000000" w:sz="4" w:space="0"/>
                                        </w:tcBorders>
                                      </w:tcPr>
                                      <w:p>
                                        <w:pPr>
                                          <w:pStyle w:val="6"/>
                                          <w:snapToGrid w:val="0"/>
                                          <w:jc w:val="center"/>
                                          <w:rPr>
                                            <w:rFonts w:ascii="Arial" w:hAnsi="Arial" w:cs="Arial"/>
                                            <w:b/>
                                            <w:sz w:val="20"/>
                                            <w:szCs w:val="20"/>
                                          </w:rPr>
                                        </w:pPr>
                                        <w:r>
                                          <w:rPr>
                                            <w:rFonts w:ascii="Arial" w:hAnsi="Arial" w:cs="Arial"/>
                                            <w:b/>
                                            <w:sz w:val="20"/>
                                            <w:szCs w:val="20"/>
                                          </w:rPr>
                                          <w:t>Other Sources</w:t>
                                        </w:r>
                                      </w:p>
                                    </w:tc>
                                  </w:tr>
                                  <w:tr>
                                    <w:tblPrEx>
                                      <w:tblLayout w:type="fixed"/>
                                      <w:tblCellMar>
                                        <w:top w:w="0" w:type="dxa"/>
                                        <w:left w:w="108" w:type="dxa"/>
                                        <w:bottom w:w="0" w:type="dxa"/>
                                        <w:right w:w="108" w:type="dxa"/>
                                      </w:tblCellMar>
                                    </w:tblPrEx>
                                    <w:tc>
                                      <w:tcPr>
                                        <w:tcW w:w="3888"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p>
                                        <w:pPr>
                                          <w:pStyle w:val="6"/>
                                          <w:rPr>
                                            <w:rFonts w:ascii="Arial" w:hAnsi="Arial" w:cs="Arial"/>
                                            <w:sz w:val="20"/>
                                            <w:szCs w:val="20"/>
                                          </w:rPr>
                                        </w:pPr>
                                        <w:r>
                                          <w:rPr>
                                            <w:rFonts w:ascii="Arial" w:hAnsi="Arial" w:cs="Arial"/>
                                            <w:sz w:val="20"/>
                                            <w:szCs w:val="20"/>
                                          </w:rPr>
                                          <w:t>I. Personal Services (PS)</w:t>
                                        </w:r>
                                      </w:p>
                                      <w:p>
                                        <w:pPr>
                                          <w:pStyle w:val="6"/>
                                          <w:rPr>
                                            <w:rFonts w:ascii="Arial" w:hAnsi="Arial" w:cs="Arial"/>
                                            <w:sz w:val="20"/>
                                            <w:szCs w:val="20"/>
                                          </w:rPr>
                                        </w:pPr>
                                        <w:r>
                                          <w:rPr>
                                            <w:rFonts w:ascii="Arial" w:hAnsi="Arial" w:cs="Arial"/>
                                            <w:sz w:val="20"/>
                                            <w:szCs w:val="20"/>
                                          </w:rPr>
                                          <w:t xml:space="preserve">   a. Salaries</w:t>
                                        </w:r>
                                      </w:p>
                                      <w:p>
                                        <w:pPr>
                                          <w:pStyle w:val="6"/>
                                          <w:rPr>
                                            <w:rFonts w:ascii="Arial" w:hAnsi="Arial" w:cs="Arial"/>
                                            <w:sz w:val="20"/>
                                            <w:szCs w:val="20"/>
                                          </w:rPr>
                                        </w:pPr>
                                        <w:r>
                                          <w:rPr>
                                            <w:rFonts w:ascii="Arial" w:hAnsi="Arial" w:cs="Arial"/>
                                            <w:sz w:val="20"/>
                                            <w:szCs w:val="20"/>
                                          </w:rPr>
                                          <w:t xml:space="preserve">   b. Honoraria</w:t>
                                        </w:r>
                                      </w:p>
                                      <w:p>
                                        <w:pPr>
                                          <w:pStyle w:val="6"/>
                                          <w:rPr>
                                            <w:rFonts w:ascii="Arial" w:hAnsi="Arial" w:cs="Arial"/>
                                            <w:sz w:val="20"/>
                                            <w:szCs w:val="20"/>
                                          </w:rPr>
                                        </w:pPr>
                                        <w:r>
                                          <w:rPr>
                                            <w:rFonts w:ascii="Arial" w:hAnsi="Arial" w:cs="Arial"/>
                                            <w:sz w:val="20"/>
                                            <w:szCs w:val="20"/>
                                          </w:rPr>
                                          <w:t xml:space="preserve">        Sub-total for PS  </w:t>
                                        </w: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82" w:type="dxa"/>
                                        <w:tcBorders>
                                          <w:top w:val="single" w:color="000000" w:sz="4" w:space="0"/>
                                          <w:left w:val="single" w:color="000000" w:sz="4" w:space="0"/>
                                          <w:bottom w:val="single" w:color="000000" w:sz="4" w:space="0"/>
                                          <w:right w:val="single" w:color="000000" w:sz="4" w:space="0"/>
                                        </w:tcBorders>
                                      </w:tcPr>
                                      <w:p>
                                        <w:pPr>
                                          <w:pStyle w:val="6"/>
                                          <w:snapToGrid w:val="0"/>
                                          <w:rPr>
                                            <w:rFonts w:ascii="Arial" w:hAnsi="Arial" w:cs="Arial"/>
                                            <w:sz w:val="20"/>
                                            <w:szCs w:val="20"/>
                                          </w:rPr>
                                        </w:pPr>
                                      </w:p>
                                    </w:tc>
                                  </w:tr>
                                  <w:tr>
                                    <w:tblPrEx>
                                      <w:tblLayout w:type="fixed"/>
                                      <w:tblCellMar>
                                        <w:top w:w="0" w:type="dxa"/>
                                        <w:left w:w="108" w:type="dxa"/>
                                        <w:bottom w:w="0" w:type="dxa"/>
                                        <w:right w:w="108" w:type="dxa"/>
                                      </w:tblCellMar>
                                    </w:tblPrEx>
                                    <w:tc>
                                      <w:tcPr>
                                        <w:tcW w:w="3888"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p>
                                        <w:pPr>
                                          <w:pStyle w:val="6"/>
                                          <w:rPr>
                                            <w:rFonts w:ascii="Arial" w:hAnsi="Arial" w:cs="Arial"/>
                                            <w:sz w:val="20"/>
                                            <w:szCs w:val="20"/>
                                          </w:rPr>
                                        </w:pPr>
                                        <w:r>
                                          <w:rPr>
                                            <w:rFonts w:ascii="Arial" w:hAnsi="Arial" w:cs="Arial"/>
                                            <w:sz w:val="20"/>
                                            <w:szCs w:val="20"/>
                                          </w:rPr>
                                          <w:t xml:space="preserve">II. Maintenance and Other </w:t>
                                        </w:r>
                                      </w:p>
                                      <w:p>
                                        <w:pPr>
                                          <w:pStyle w:val="6"/>
                                          <w:rPr>
                                            <w:rFonts w:ascii="Arial" w:hAnsi="Arial" w:cs="Arial"/>
                                            <w:sz w:val="20"/>
                                            <w:szCs w:val="20"/>
                                          </w:rPr>
                                        </w:pPr>
                                        <w:r>
                                          <w:rPr>
                                            <w:rFonts w:ascii="Arial" w:hAnsi="Arial" w:cs="Arial"/>
                                            <w:sz w:val="20"/>
                                            <w:szCs w:val="20"/>
                                          </w:rPr>
                                          <w:t xml:space="preserve">    Operating Expenses (MOOE)</w:t>
                                        </w:r>
                                      </w:p>
                                      <w:p>
                                        <w:pPr>
                                          <w:pStyle w:val="6"/>
                                          <w:rPr>
                                            <w:rFonts w:ascii="Arial" w:hAnsi="Arial" w:cs="Arial"/>
                                            <w:sz w:val="20"/>
                                            <w:szCs w:val="20"/>
                                          </w:rPr>
                                        </w:pPr>
                                        <w:r>
                                          <w:rPr>
                                            <w:rFonts w:ascii="Arial" w:hAnsi="Arial" w:cs="Arial"/>
                                            <w:sz w:val="20"/>
                                            <w:szCs w:val="20"/>
                                          </w:rPr>
                                          <w:t xml:space="preserve">   a. Traveling expenses</w:t>
                                        </w:r>
                                      </w:p>
                                      <w:p>
                                        <w:pPr>
                                          <w:pStyle w:val="6"/>
                                          <w:rPr>
                                            <w:rFonts w:ascii="Arial" w:hAnsi="Arial" w:cs="Arial"/>
                                            <w:sz w:val="20"/>
                                            <w:szCs w:val="20"/>
                                          </w:rPr>
                                        </w:pPr>
                                        <w:r>
                                          <w:rPr>
                                            <w:rFonts w:ascii="Arial" w:hAnsi="Arial" w:cs="Arial"/>
                                            <w:sz w:val="20"/>
                                            <w:szCs w:val="20"/>
                                          </w:rPr>
                                          <w:t xml:space="preserve">   b. Supplies and materials expenses</w:t>
                                        </w:r>
                                      </w:p>
                                      <w:p>
                                        <w:pPr>
                                          <w:pStyle w:val="6"/>
                                          <w:rPr>
                                            <w:rFonts w:ascii="Arial" w:hAnsi="Arial" w:cs="Arial"/>
                                            <w:sz w:val="20"/>
                                            <w:szCs w:val="20"/>
                                          </w:rPr>
                                        </w:pPr>
                                        <w:r>
                                          <w:rPr>
                                            <w:rFonts w:ascii="Arial" w:hAnsi="Arial" w:cs="Arial"/>
                                            <w:sz w:val="20"/>
                                            <w:szCs w:val="20"/>
                                          </w:rPr>
                                          <w:t xml:space="preserve">         Sub-total for MOOE</w:t>
                                        </w: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82" w:type="dxa"/>
                                        <w:tcBorders>
                                          <w:top w:val="single" w:color="000000" w:sz="4" w:space="0"/>
                                          <w:left w:val="single" w:color="000000" w:sz="4" w:space="0"/>
                                          <w:bottom w:val="single" w:color="000000" w:sz="4" w:space="0"/>
                                          <w:right w:val="single" w:color="000000" w:sz="4" w:space="0"/>
                                        </w:tcBorders>
                                      </w:tcPr>
                                      <w:p>
                                        <w:pPr>
                                          <w:pStyle w:val="6"/>
                                          <w:snapToGrid w:val="0"/>
                                          <w:rPr>
                                            <w:rFonts w:ascii="Arial" w:hAnsi="Arial" w:cs="Arial"/>
                                            <w:sz w:val="20"/>
                                            <w:szCs w:val="20"/>
                                          </w:rPr>
                                        </w:pPr>
                                      </w:p>
                                    </w:tc>
                                  </w:tr>
                                  <w:tr>
                                    <w:tblPrEx>
                                      <w:tblLayout w:type="fixed"/>
                                      <w:tblCellMar>
                                        <w:top w:w="0" w:type="dxa"/>
                                        <w:left w:w="108" w:type="dxa"/>
                                        <w:bottom w:w="0" w:type="dxa"/>
                                        <w:right w:w="108" w:type="dxa"/>
                                      </w:tblCellMar>
                                    </w:tblPrEx>
                                    <w:tc>
                                      <w:tcPr>
                                        <w:tcW w:w="3888"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p>
                                        <w:pPr>
                                          <w:pStyle w:val="6"/>
                                          <w:rPr>
                                            <w:rFonts w:ascii="Arial" w:hAnsi="Arial" w:cs="Arial"/>
                                            <w:sz w:val="20"/>
                                            <w:szCs w:val="20"/>
                                          </w:rPr>
                                        </w:pPr>
                                        <w:r>
                                          <w:rPr>
                                            <w:rFonts w:ascii="Arial" w:hAnsi="Arial" w:cs="Arial"/>
                                            <w:sz w:val="20"/>
                                            <w:szCs w:val="20"/>
                                          </w:rPr>
                                          <w:t>III. Capital Outlay</w:t>
                                        </w:r>
                                      </w:p>
                                      <w:p>
                                        <w:pPr>
                                          <w:pStyle w:val="6"/>
                                          <w:rPr>
                                            <w:rFonts w:ascii="Arial" w:hAnsi="Arial" w:cs="Arial"/>
                                            <w:sz w:val="20"/>
                                            <w:szCs w:val="20"/>
                                          </w:rPr>
                                        </w:pPr>
                                        <w:r>
                                          <w:rPr>
                                            <w:rFonts w:ascii="Arial" w:hAnsi="Arial" w:cs="Arial"/>
                                            <w:sz w:val="20"/>
                                            <w:szCs w:val="20"/>
                                          </w:rPr>
                                          <w:t xml:space="preserve">        Sub-total for Capital Outlay</w:t>
                                        </w: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82" w:type="dxa"/>
                                        <w:tcBorders>
                                          <w:top w:val="single" w:color="000000" w:sz="4" w:space="0"/>
                                          <w:left w:val="single" w:color="000000" w:sz="4" w:space="0"/>
                                          <w:bottom w:val="single" w:color="000000" w:sz="4" w:space="0"/>
                                          <w:right w:val="single" w:color="000000" w:sz="4" w:space="0"/>
                                        </w:tcBorders>
                                      </w:tcPr>
                                      <w:p>
                                        <w:pPr>
                                          <w:pStyle w:val="6"/>
                                          <w:snapToGrid w:val="0"/>
                                          <w:rPr>
                                            <w:rFonts w:ascii="Arial" w:hAnsi="Arial" w:cs="Arial"/>
                                            <w:sz w:val="20"/>
                                            <w:szCs w:val="20"/>
                                          </w:rPr>
                                        </w:pPr>
                                      </w:p>
                                    </w:tc>
                                  </w:tr>
                                  <w:tr>
                                    <w:tblPrEx>
                                      <w:tblLayout w:type="fixed"/>
                                      <w:tblCellMar>
                                        <w:top w:w="0" w:type="dxa"/>
                                        <w:left w:w="108" w:type="dxa"/>
                                        <w:bottom w:w="0" w:type="dxa"/>
                                        <w:right w:w="108" w:type="dxa"/>
                                      </w:tblCellMar>
                                    </w:tblPrEx>
                                    <w:tc>
                                      <w:tcPr>
                                        <w:tcW w:w="3888"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p>
                                        <w:pPr>
                                          <w:pStyle w:val="6"/>
                                          <w:rPr>
                                            <w:rFonts w:ascii="Arial" w:hAnsi="Arial" w:cs="Arial"/>
                                            <w:sz w:val="20"/>
                                            <w:szCs w:val="20"/>
                                          </w:rPr>
                                        </w:pPr>
                                        <w:r>
                                          <w:rPr>
                                            <w:rFonts w:ascii="Arial" w:hAnsi="Arial" w:cs="Arial"/>
                                            <w:sz w:val="20"/>
                                            <w:szCs w:val="20"/>
                                          </w:rPr>
                                          <w:t xml:space="preserve">              Grand Total</w:t>
                                        </w: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82" w:type="dxa"/>
                                        <w:tcBorders>
                                          <w:top w:val="single" w:color="000000" w:sz="4" w:space="0"/>
                                          <w:left w:val="single" w:color="000000" w:sz="4" w:space="0"/>
                                          <w:bottom w:val="single" w:color="000000" w:sz="4" w:space="0"/>
                                          <w:right w:val="single" w:color="000000" w:sz="4" w:space="0"/>
                                        </w:tcBorders>
                                      </w:tcPr>
                                      <w:p>
                                        <w:pPr>
                                          <w:pStyle w:val="6"/>
                                          <w:snapToGrid w:val="0"/>
                                          <w:rPr>
                                            <w:rFonts w:ascii="Arial" w:hAnsi="Arial" w:cs="Arial"/>
                                            <w:sz w:val="20"/>
                                            <w:szCs w:val="20"/>
                                          </w:rPr>
                                        </w:pPr>
                                      </w:p>
                                    </w:tc>
                                  </w:tr>
                                </w:tbl>
                                <w:p/>
                              </w:txbxContent>
                            </wps:txbx>
                            <wps:bodyPr rot="0" vert="horz" wrap="square" lIns="0" tIns="0" rIns="0" bIns="0" anchor="t" anchorCtr="0" upright="1">
                              <a:noAutofit/>
                            </wps:bodyPr>
                          </wps:wsp>
                        </a:graphicData>
                      </a:graphic>
                    </wp:inline>
                  </w:drawing>
                </mc:Choice>
                <mc:Fallback>
                  <w:pict>
                    <v:shape id="_x0000_s1026" o:spid="_x0000_s1026" o:spt="202" type="#_x0000_t202" style="height:221.95pt;width:475.65pt;" fillcolor="#FFFFFF" filled="t" stroked="f" coordsize="21600,21600" o:gfxdata="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Y1WRTWAAAABQEAAA8AAAAAAAAAAQAgAAAAIgAAAGRycy9kb3ducmV2Lnht&#10;bFBLAQIUABQAAAAIAIdO4kDGWnyM+wEAAO4DAAAOAAAAAAAAAAEAIAAAACUBAABkcnMvZTJvRG9j&#10;LnhtbFBLBQYAAAAABgAGAFkBAACSBQAAAAA=&#10;">
                      <v:fill on="t" focussize="0,0"/>
                      <v:stroke on="f"/>
                      <v:imagedata o:title=""/>
                      <o:lock v:ext="edit" aspectratio="f"/>
                      <v:textbox inset="0mm,0mm,0mm,0mm">
                        <w:txbxContent>
                          <w:tbl>
                            <w:tblPr>
                              <w:tblStyle w:val="4"/>
                              <w:tblW w:w="9514" w:type="dxa"/>
                              <w:tblInd w:w="108" w:type="dxa"/>
                              <w:tblLayout w:type="fixed"/>
                              <w:tblCellMar>
                                <w:top w:w="0" w:type="dxa"/>
                                <w:left w:w="108" w:type="dxa"/>
                                <w:bottom w:w="0" w:type="dxa"/>
                                <w:right w:w="108" w:type="dxa"/>
                              </w:tblCellMar>
                            </w:tblPr>
                            <w:tblGrid>
                              <w:gridCol w:w="3888"/>
                              <w:gridCol w:w="1872"/>
                              <w:gridCol w:w="1872"/>
                              <w:gridCol w:w="1882"/>
                            </w:tblGrid>
                            <w:tr>
                              <w:tblPrEx>
                                <w:tblLayout w:type="fixed"/>
                                <w:tblCellMar>
                                  <w:top w:w="0" w:type="dxa"/>
                                  <w:left w:w="108" w:type="dxa"/>
                                  <w:bottom w:w="0" w:type="dxa"/>
                                  <w:right w:w="108" w:type="dxa"/>
                                </w:tblCellMar>
                              </w:tblPrEx>
                              <w:tc>
                                <w:tcPr>
                                  <w:tcW w:w="3888" w:type="dxa"/>
                                  <w:vMerge w:val="restart"/>
                                  <w:tcBorders>
                                    <w:top w:val="single" w:color="000000" w:sz="4" w:space="0"/>
                                    <w:left w:val="single" w:color="000000" w:sz="4" w:space="0"/>
                                    <w:bottom w:val="single" w:color="000000" w:sz="4" w:space="0"/>
                                  </w:tcBorders>
                                </w:tcPr>
                                <w:p>
                                  <w:pPr>
                                    <w:pStyle w:val="6"/>
                                    <w:snapToGrid w:val="0"/>
                                    <w:jc w:val="center"/>
                                    <w:rPr>
                                      <w:rFonts w:ascii="Arial" w:hAnsi="Arial" w:cs="Arial"/>
                                      <w:b/>
                                      <w:sz w:val="20"/>
                                      <w:szCs w:val="20"/>
                                    </w:rPr>
                                  </w:pPr>
                                  <w:r>
                                    <w:rPr>
                                      <w:rFonts w:ascii="Arial" w:hAnsi="Arial" w:cs="Arial"/>
                                      <w:b/>
                                      <w:sz w:val="20"/>
                                      <w:szCs w:val="20"/>
                                    </w:rPr>
                                    <w:t>Particulars</w:t>
                                  </w:r>
                                </w:p>
                              </w:tc>
                              <w:tc>
                                <w:tcPr>
                                  <w:tcW w:w="5626" w:type="dxa"/>
                                  <w:gridSpan w:val="3"/>
                                  <w:tcBorders>
                                    <w:top w:val="single" w:color="000000" w:sz="4" w:space="0"/>
                                    <w:left w:val="single" w:color="000000" w:sz="4" w:space="0"/>
                                    <w:bottom w:val="single" w:color="000000" w:sz="4" w:space="0"/>
                                    <w:right w:val="single" w:color="000000" w:sz="4" w:space="0"/>
                                  </w:tcBorders>
                                </w:tcPr>
                                <w:p>
                                  <w:pPr>
                                    <w:pStyle w:val="6"/>
                                    <w:snapToGrid w:val="0"/>
                                    <w:jc w:val="center"/>
                                    <w:rPr>
                                      <w:rFonts w:ascii="Arial" w:hAnsi="Arial" w:cs="Arial"/>
                                      <w:b/>
                                      <w:sz w:val="20"/>
                                      <w:szCs w:val="20"/>
                                    </w:rPr>
                                  </w:pPr>
                                  <w:r>
                                    <w:rPr>
                                      <w:rFonts w:ascii="Arial" w:hAnsi="Arial" w:cs="Arial"/>
                                      <w:b/>
                                      <w:sz w:val="20"/>
                                      <w:szCs w:val="20"/>
                                    </w:rPr>
                                    <w:t>Sources of Funds and Amount (PhP)</w:t>
                                  </w:r>
                                </w:p>
                              </w:tc>
                            </w:tr>
                            <w:tr>
                              <w:tblPrEx>
                                <w:tblLayout w:type="fixed"/>
                                <w:tblCellMar>
                                  <w:top w:w="0" w:type="dxa"/>
                                  <w:left w:w="108" w:type="dxa"/>
                                  <w:bottom w:w="0" w:type="dxa"/>
                                  <w:right w:w="108" w:type="dxa"/>
                                </w:tblCellMar>
                              </w:tblPrEx>
                              <w:tc>
                                <w:tcPr>
                                  <w:tcW w:w="3888" w:type="dxa"/>
                                  <w:vMerge w:val="continue"/>
                                  <w:tcBorders>
                                    <w:top w:val="single" w:color="000000" w:sz="4" w:space="0"/>
                                    <w:left w:val="single" w:color="000000" w:sz="4" w:space="0"/>
                                    <w:bottom w:val="single" w:color="000000" w:sz="4" w:space="0"/>
                                  </w:tcBorders>
                                </w:tcPr>
                                <w:p/>
                              </w:tc>
                              <w:tc>
                                <w:tcPr>
                                  <w:tcW w:w="1872" w:type="dxa"/>
                                  <w:tcBorders>
                                    <w:top w:val="single" w:color="000000" w:sz="4" w:space="0"/>
                                    <w:left w:val="single" w:color="000000" w:sz="4" w:space="0"/>
                                    <w:bottom w:val="single" w:color="000000" w:sz="4" w:space="0"/>
                                  </w:tcBorders>
                                </w:tcPr>
                                <w:p>
                                  <w:pPr>
                                    <w:pStyle w:val="6"/>
                                    <w:snapToGrid w:val="0"/>
                                    <w:jc w:val="center"/>
                                    <w:rPr>
                                      <w:rFonts w:ascii="Arial" w:hAnsi="Arial" w:cs="Arial"/>
                                      <w:b/>
                                      <w:sz w:val="20"/>
                                      <w:szCs w:val="20"/>
                                    </w:rPr>
                                  </w:pPr>
                                  <w:r>
                                    <w:rPr>
                                      <w:rFonts w:ascii="Arial" w:hAnsi="Arial" w:cs="Arial"/>
                                      <w:b/>
                                      <w:sz w:val="20"/>
                                      <w:szCs w:val="20"/>
                                    </w:rPr>
                                    <w:t>PCHRD Assistance</w:t>
                                  </w:r>
                                </w:p>
                              </w:tc>
                              <w:tc>
                                <w:tcPr>
                                  <w:tcW w:w="1872" w:type="dxa"/>
                                  <w:tcBorders>
                                    <w:top w:val="single" w:color="000000" w:sz="4" w:space="0"/>
                                    <w:left w:val="single" w:color="000000" w:sz="4" w:space="0"/>
                                    <w:bottom w:val="single" w:color="000000" w:sz="4" w:space="0"/>
                                  </w:tcBorders>
                                </w:tcPr>
                                <w:p>
                                  <w:pPr>
                                    <w:pStyle w:val="6"/>
                                    <w:snapToGrid w:val="0"/>
                                    <w:jc w:val="center"/>
                                    <w:rPr>
                                      <w:rFonts w:ascii="Arial" w:hAnsi="Arial" w:cs="Arial"/>
                                      <w:b/>
                                      <w:sz w:val="20"/>
                                      <w:szCs w:val="20"/>
                                    </w:rPr>
                                  </w:pPr>
                                  <w:r>
                                    <w:rPr>
                                      <w:rFonts w:ascii="Arial" w:hAnsi="Arial" w:cs="Arial"/>
                                      <w:b/>
                                      <w:sz w:val="20"/>
                                      <w:szCs w:val="20"/>
                                    </w:rPr>
                                    <w:t>Agency Counterpart</w:t>
                                  </w:r>
                                </w:p>
                              </w:tc>
                              <w:tc>
                                <w:tcPr>
                                  <w:tcW w:w="1882" w:type="dxa"/>
                                  <w:tcBorders>
                                    <w:top w:val="single" w:color="000000" w:sz="4" w:space="0"/>
                                    <w:left w:val="single" w:color="000000" w:sz="4" w:space="0"/>
                                    <w:bottom w:val="single" w:color="000000" w:sz="4" w:space="0"/>
                                    <w:right w:val="single" w:color="000000" w:sz="4" w:space="0"/>
                                  </w:tcBorders>
                                </w:tcPr>
                                <w:p>
                                  <w:pPr>
                                    <w:pStyle w:val="6"/>
                                    <w:snapToGrid w:val="0"/>
                                    <w:jc w:val="center"/>
                                    <w:rPr>
                                      <w:rFonts w:ascii="Arial" w:hAnsi="Arial" w:cs="Arial"/>
                                      <w:b/>
                                      <w:sz w:val="20"/>
                                      <w:szCs w:val="20"/>
                                    </w:rPr>
                                  </w:pPr>
                                  <w:r>
                                    <w:rPr>
                                      <w:rFonts w:ascii="Arial" w:hAnsi="Arial" w:cs="Arial"/>
                                      <w:b/>
                                      <w:sz w:val="20"/>
                                      <w:szCs w:val="20"/>
                                    </w:rPr>
                                    <w:t>Other Sources</w:t>
                                  </w:r>
                                </w:p>
                              </w:tc>
                            </w:tr>
                            <w:tr>
                              <w:tblPrEx>
                                <w:tblLayout w:type="fixed"/>
                                <w:tblCellMar>
                                  <w:top w:w="0" w:type="dxa"/>
                                  <w:left w:w="108" w:type="dxa"/>
                                  <w:bottom w:w="0" w:type="dxa"/>
                                  <w:right w:w="108" w:type="dxa"/>
                                </w:tblCellMar>
                              </w:tblPrEx>
                              <w:tc>
                                <w:tcPr>
                                  <w:tcW w:w="3888"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p>
                                  <w:pPr>
                                    <w:pStyle w:val="6"/>
                                    <w:rPr>
                                      <w:rFonts w:ascii="Arial" w:hAnsi="Arial" w:cs="Arial"/>
                                      <w:sz w:val="20"/>
                                      <w:szCs w:val="20"/>
                                    </w:rPr>
                                  </w:pPr>
                                  <w:r>
                                    <w:rPr>
                                      <w:rFonts w:ascii="Arial" w:hAnsi="Arial" w:cs="Arial"/>
                                      <w:sz w:val="20"/>
                                      <w:szCs w:val="20"/>
                                    </w:rPr>
                                    <w:t>I. Personal Services (PS)</w:t>
                                  </w:r>
                                </w:p>
                                <w:p>
                                  <w:pPr>
                                    <w:pStyle w:val="6"/>
                                    <w:rPr>
                                      <w:rFonts w:ascii="Arial" w:hAnsi="Arial" w:cs="Arial"/>
                                      <w:sz w:val="20"/>
                                      <w:szCs w:val="20"/>
                                    </w:rPr>
                                  </w:pPr>
                                  <w:r>
                                    <w:rPr>
                                      <w:rFonts w:ascii="Arial" w:hAnsi="Arial" w:cs="Arial"/>
                                      <w:sz w:val="20"/>
                                      <w:szCs w:val="20"/>
                                    </w:rPr>
                                    <w:t xml:space="preserve">   a. Salaries</w:t>
                                  </w:r>
                                </w:p>
                                <w:p>
                                  <w:pPr>
                                    <w:pStyle w:val="6"/>
                                    <w:rPr>
                                      <w:rFonts w:ascii="Arial" w:hAnsi="Arial" w:cs="Arial"/>
                                      <w:sz w:val="20"/>
                                      <w:szCs w:val="20"/>
                                    </w:rPr>
                                  </w:pPr>
                                  <w:r>
                                    <w:rPr>
                                      <w:rFonts w:ascii="Arial" w:hAnsi="Arial" w:cs="Arial"/>
                                      <w:sz w:val="20"/>
                                      <w:szCs w:val="20"/>
                                    </w:rPr>
                                    <w:t xml:space="preserve">   b. Honoraria</w:t>
                                  </w:r>
                                </w:p>
                                <w:p>
                                  <w:pPr>
                                    <w:pStyle w:val="6"/>
                                    <w:rPr>
                                      <w:rFonts w:ascii="Arial" w:hAnsi="Arial" w:cs="Arial"/>
                                      <w:sz w:val="20"/>
                                      <w:szCs w:val="20"/>
                                    </w:rPr>
                                  </w:pPr>
                                  <w:r>
                                    <w:rPr>
                                      <w:rFonts w:ascii="Arial" w:hAnsi="Arial" w:cs="Arial"/>
                                      <w:sz w:val="20"/>
                                      <w:szCs w:val="20"/>
                                    </w:rPr>
                                    <w:t xml:space="preserve">        Sub-total for PS  </w:t>
                                  </w: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82" w:type="dxa"/>
                                  <w:tcBorders>
                                    <w:top w:val="single" w:color="000000" w:sz="4" w:space="0"/>
                                    <w:left w:val="single" w:color="000000" w:sz="4" w:space="0"/>
                                    <w:bottom w:val="single" w:color="000000" w:sz="4" w:space="0"/>
                                    <w:right w:val="single" w:color="000000" w:sz="4" w:space="0"/>
                                  </w:tcBorders>
                                </w:tcPr>
                                <w:p>
                                  <w:pPr>
                                    <w:pStyle w:val="6"/>
                                    <w:snapToGrid w:val="0"/>
                                    <w:rPr>
                                      <w:rFonts w:ascii="Arial" w:hAnsi="Arial" w:cs="Arial"/>
                                      <w:sz w:val="20"/>
                                      <w:szCs w:val="20"/>
                                    </w:rPr>
                                  </w:pPr>
                                </w:p>
                              </w:tc>
                            </w:tr>
                            <w:tr>
                              <w:tblPrEx>
                                <w:tblLayout w:type="fixed"/>
                                <w:tblCellMar>
                                  <w:top w:w="0" w:type="dxa"/>
                                  <w:left w:w="108" w:type="dxa"/>
                                  <w:bottom w:w="0" w:type="dxa"/>
                                  <w:right w:w="108" w:type="dxa"/>
                                </w:tblCellMar>
                              </w:tblPrEx>
                              <w:tc>
                                <w:tcPr>
                                  <w:tcW w:w="3888"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p>
                                  <w:pPr>
                                    <w:pStyle w:val="6"/>
                                    <w:rPr>
                                      <w:rFonts w:ascii="Arial" w:hAnsi="Arial" w:cs="Arial"/>
                                      <w:sz w:val="20"/>
                                      <w:szCs w:val="20"/>
                                    </w:rPr>
                                  </w:pPr>
                                  <w:r>
                                    <w:rPr>
                                      <w:rFonts w:ascii="Arial" w:hAnsi="Arial" w:cs="Arial"/>
                                      <w:sz w:val="20"/>
                                      <w:szCs w:val="20"/>
                                    </w:rPr>
                                    <w:t xml:space="preserve">II. Maintenance and Other </w:t>
                                  </w:r>
                                </w:p>
                                <w:p>
                                  <w:pPr>
                                    <w:pStyle w:val="6"/>
                                    <w:rPr>
                                      <w:rFonts w:ascii="Arial" w:hAnsi="Arial" w:cs="Arial"/>
                                      <w:sz w:val="20"/>
                                      <w:szCs w:val="20"/>
                                    </w:rPr>
                                  </w:pPr>
                                  <w:r>
                                    <w:rPr>
                                      <w:rFonts w:ascii="Arial" w:hAnsi="Arial" w:cs="Arial"/>
                                      <w:sz w:val="20"/>
                                      <w:szCs w:val="20"/>
                                    </w:rPr>
                                    <w:t xml:space="preserve">    Operating Expenses (MOOE)</w:t>
                                  </w:r>
                                </w:p>
                                <w:p>
                                  <w:pPr>
                                    <w:pStyle w:val="6"/>
                                    <w:rPr>
                                      <w:rFonts w:ascii="Arial" w:hAnsi="Arial" w:cs="Arial"/>
                                      <w:sz w:val="20"/>
                                      <w:szCs w:val="20"/>
                                    </w:rPr>
                                  </w:pPr>
                                  <w:r>
                                    <w:rPr>
                                      <w:rFonts w:ascii="Arial" w:hAnsi="Arial" w:cs="Arial"/>
                                      <w:sz w:val="20"/>
                                      <w:szCs w:val="20"/>
                                    </w:rPr>
                                    <w:t xml:space="preserve">   a. Traveling expenses</w:t>
                                  </w:r>
                                </w:p>
                                <w:p>
                                  <w:pPr>
                                    <w:pStyle w:val="6"/>
                                    <w:rPr>
                                      <w:rFonts w:ascii="Arial" w:hAnsi="Arial" w:cs="Arial"/>
                                      <w:sz w:val="20"/>
                                      <w:szCs w:val="20"/>
                                    </w:rPr>
                                  </w:pPr>
                                  <w:r>
                                    <w:rPr>
                                      <w:rFonts w:ascii="Arial" w:hAnsi="Arial" w:cs="Arial"/>
                                      <w:sz w:val="20"/>
                                      <w:szCs w:val="20"/>
                                    </w:rPr>
                                    <w:t xml:space="preserve">   b. Supplies and materials expenses</w:t>
                                  </w:r>
                                </w:p>
                                <w:p>
                                  <w:pPr>
                                    <w:pStyle w:val="6"/>
                                    <w:rPr>
                                      <w:rFonts w:ascii="Arial" w:hAnsi="Arial" w:cs="Arial"/>
                                      <w:sz w:val="20"/>
                                      <w:szCs w:val="20"/>
                                    </w:rPr>
                                  </w:pPr>
                                  <w:r>
                                    <w:rPr>
                                      <w:rFonts w:ascii="Arial" w:hAnsi="Arial" w:cs="Arial"/>
                                      <w:sz w:val="20"/>
                                      <w:szCs w:val="20"/>
                                    </w:rPr>
                                    <w:t xml:space="preserve">         Sub-total for MOOE</w:t>
                                  </w: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82" w:type="dxa"/>
                                  <w:tcBorders>
                                    <w:top w:val="single" w:color="000000" w:sz="4" w:space="0"/>
                                    <w:left w:val="single" w:color="000000" w:sz="4" w:space="0"/>
                                    <w:bottom w:val="single" w:color="000000" w:sz="4" w:space="0"/>
                                    <w:right w:val="single" w:color="000000" w:sz="4" w:space="0"/>
                                  </w:tcBorders>
                                </w:tcPr>
                                <w:p>
                                  <w:pPr>
                                    <w:pStyle w:val="6"/>
                                    <w:snapToGrid w:val="0"/>
                                    <w:rPr>
                                      <w:rFonts w:ascii="Arial" w:hAnsi="Arial" w:cs="Arial"/>
                                      <w:sz w:val="20"/>
                                      <w:szCs w:val="20"/>
                                    </w:rPr>
                                  </w:pPr>
                                </w:p>
                              </w:tc>
                            </w:tr>
                            <w:tr>
                              <w:tblPrEx>
                                <w:tblLayout w:type="fixed"/>
                                <w:tblCellMar>
                                  <w:top w:w="0" w:type="dxa"/>
                                  <w:left w:w="108" w:type="dxa"/>
                                  <w:bottom w:w="0" w:type="dxa"/>
                                  <w:right w:w="108" w:type="dxa"/>
                                </w:tblCellMar>
                              </w:tblPrEx>
                              <w:tc>
                                <w:tcPr>
                                  <w:tcW w:w="3888"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p>
                                  <w:pPr>
                                    <w:pStyle w:val="6"/>
                                    <w:rPr>
                                      <w:rFonts w:ascii="Arial" w:hAnsi="Arial" w:cs="Arial"/>
                                      <w:sz w:val="20"/>
                                      <w:szCs w:val="20"/>
                                    </w:rPr>
                                  </w:pPr>
                                  <w:r>
                                    <w:rPr>
                                      <w:rFonts w:ascii="Arial" w:hAnsi="Arial" w:cs="Arial"/>
                                      <w:sz w:val="20"/>
                                      <w:szCs w:val="20"/>
                                    </w:rPr>
                                    <w:t>III. Capital Outlay</w:t>
                                  </w:r>
                                </w:p>
                                <w:p>
                                  <w:pPr>
                                    <w:pStyle w:val="6"/>
                                    <w:rPr>
                                      <w:rFonts w:ascii="Arial" w:hAnsi="Arial" w:cs="Arial"/>
                                      <w:sz w:val="20"/>
                                      <w:szCs w:val="20"/>
                                    </w:rPr>
                                  </w:pPr>
                                  <w:r>
                                    <w:rPr>
                                      <w:rFonts w:ascii="Arial" w:hAnsi="Arial" w:cs="Arial"/>
                                      <w:sz w:val="20"/>
                                      <w:szCs w:val="20"/>
                                    </w:rPr>
                                    <w:t xml:space="preserve">        Sub-total for Capital Outlay</w:t>
                                  </w: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82" w:type="dxa"/>
                                  <w:tcBorders>
                                    <w:top w:val="single" w:color="000000" w:sz="4" w:space="0"/>
                                    <w:left w:val="single" w:color="000000" w:sz="4" w:space="0"/>
                                    <w:bottom w:val="single" w:color="000000" w:sz="4" w:space="0"/>
                                    <w:right w:val="single" w:color="000000" w:sz="4" w:space="0"/>
                                  </w:tcBorders>
                                </w:tcPr>
                                <w:p>
                                  <w:pPr>
                                    <w:pStyle w:val="6"/>
                                    <w:snapToGrid w:val="0"/>
                                    <w:rPr>
                                      <w:rFonts w:ascii="Arial" w:hAnsi="Arial" w:cs="Arial"/>
                                      <w:sz w:val="20"/>
                                      <w:szCs w:val="20"/>
                                    </w:rPr>
                                  </w:pPr>
                                </w:p>
                              </w:tc>
                            </w:tr>
                            <w:tr>
                              <w:tblPrEx>
                                <w:tblLayout w:type="fixed"/>
                                <w:tblCellMar>
                                  <w:top w:w="0" w:type="dxa"/>
                                  <w:left w:w="108" w:type="dxa"/>
                                  <w:bottom w:w="0" w:type="dxa"/>
                                  <w:right w:w="108" w:type="dxa"/>
                                </w:tblCellMar>
                              </w:tblPrEx>
                              <w:tc>
                                <w:tcPr>
                                  <w:tcW w:w="3888"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p>
                                  <w:pPr>
                                    <w:pStyle w:val="6"/>
                                    <w:rPr>
                                      <w:rFonts w:ascii="Arial" w:hAnsi="Arial" w:cs="Arial"/>
                                      <w:sz w:val="20"/>
                                      <w:szCs w:val="20"/>
                                    </w:rPr>
                                  </w:pPr>
                                  <w:r>
                                    <w:rPr>
                                      <w:rFonts w:ascii="Arial" w:hAnsi="Arial" w:cs="Arial"/>
                                      <w:sz w:val="20"/>
                                      <w:szCs w:val="20"/>
                                    </w:rPr>
                                    <w:t xml:space="preserve">              Grand Total</w:t>
                                  </w: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72" w:type="dxa"/>
                                  <w:tcBorders>
                                    <w:top w:val="single" w:color="000000" w:sz="4" w:space="0"/>
                                    <w:left w:val="single" w:color="000000" w:sz="4" w:space="0"/>
                                    <w:bottom w:val="single" w:color="000000" w:sz="4" w:space="0"/>
                                  </w:tcBorders>
                                </w:tcPr>
                                <w:p>
                                  <w:pPr>
                                    <w:pStyle w:val="6"/>
                                    <w:snapToGrid w:val="0"/>
                                    <w:rPr>
                                      <w:rFonts w:ascii="Arial" w:hAnsi="Arial" w:cs="Arial"/>
                                      <w:sz w:val="20"/>
                                      <w:szCs w:val="20"/>
                                    </w:rPr>
                                  </w:pPr>
                                </w:p>
                              </w:tc>
                              <w:tc>
                                <w:tcPr>
                                  <w:tcW w:w="1882" w:type="dxa"/>
                                  <w:tcBorders>
                                    <w:top w:val="single" w:color="000000" w:sz="4" w:space="0"/>
                                    <w:left w:val="single" w:color="000000" w:sz="4" w:space="0"/>
                                    <w:bottom w:val="single" w:color="000000" w:sz="4" w:space="0"/>
                                    <w:right w:val="single" w:color="000000" w:sz="4" w:space="0"/>
                                  </w:tcBorders>
                                </w:tcPr>
                                <w:p>
                                  <w:pPr>
                                    <w:pStyle w:val="6"/>
                                    <w:snapToGrid w:val="0"/>
                                    <w:rPr>
                                      <w:rFonts w:ascii="Arial" w:hAnsi="Arial" w:cs="Arial"/>
                                      <w:sz w:val="20"/>
                                      <w:szCs w:val="20"/>
                                    </w:rPr>
                                  </w:pPr>
                                </w:p>
                              </w:tc>
                            </w:tr>
                          </w:tbl>
                          <w:p/>
                        </w:txbxContent>
                      </v:textbox>
                      <w10:wrap type="none"/>
                      <w10:anchorlock/>
                    </v:shape>
                  </w:pict>
                </mc:Fallback>
              </mc:AlternateContent>
            </w:r>
          </w:p>
          <w:p>
            <w:pPr>
              <w:widowControl w:val="0"/>
              <w:suppressLineNumbers/>
              <w:suppressAutoHyphens/>
              <w:spacing w:after="0" w:line="240" w:lineRule="auto"/>
              <w:rPr>
                <w:rFonts w:ascii="Times New Roman" w:hAnsi="Times New Roman" w:eastAsia="Lucida Sans Unicode" w:cs="Times New Roman"/>
                <w:kern w:val="1"/>
                <w:sz w:val="24"/>
                <w:szCs w:val="24"/>
                <w:lang w:val="en-US"/>
              </w:rPr>
            </w:pPr>
          </w:p>
        </w:tc>
      </w:tr>
    </w:tbl>
    <w:p>
      <w:pPr>
        <w:widowControl w:val="0"/>
        <w:suppressAutoHyphens/>
        <w:spacing w:after="0" w:line="240" w:lineRule="auto"/>
        <w:jc w:val="both"/>
        <w:rPr>
          <w:rFonts w:ascii="Arial" w:hAnsi="Arial" w:eastAsia="Lucida Sans Unicode" w:cs="Arial"/>
          <w:b/>
          <w:bCs/>
          <w:kern w:val="1"/>
          <w:sz w:val="24"/>
          <w:szCs w:val="24"/>
          <w:lang w:val="en-US"/>
        </w:rPr>
      </w:pPr>
    </w:p>
    <w:p/>
    <w:sectPr>
      <w:footerReference r:id="rId3" w:type="default"/>
      <w:footnotePr>
        <w:pos w:val="beneathText"/>
      </w:footnotePr>
      <w:pgSz w:w="12240" w:h="15840"/>
      <w:pgMar w:top="1138" w:right="1138" w:bottom="288" w:left="113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Lucida Sans Unicode">
    <w:panose1 w:val="020B0602030504020204"/>
    <w:charset w:val="00"/>
    <w:family w:val="swiss"/>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OpenSymbol">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t xml:space="preserve">Page </w:t>
    </w:r>
    <w:r>
      <w:fldChar w:fldCharType="begin"/>
    </w:r>
    <w:r>
      <w:instrText xml:space="preserve"> PAGE   \* MERGEFORMAT </w:instrText>
    </w:r>
    <w:r>
      <w:fldChar w:fldCharType="separate"/>
    </w:r>
    <w:r>
      <w:t>1</w:t>
    </w:r>
    <w:r>
      <w:fldChar w:fldCharType="end"/>
    </w:r>
    <w:r>
      <w:t xml:space="preserve"> of 5</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bullet"/>
      <w:lvlText w:val=""/>
      <w:lvlJc w:val="left"/>
      <w:pPr>
        <w:tabs>
          <w:tab w:val="left" w:pos="720"/>
        </w:tabs>
        <w:ind w:left="720" w:hanging="360"/>
      </w:pPr>
      <w:rPr>
        <w:rFonts w:ascii="Symbol" w:hAnsi="Symbol" w:cs="Arial"/>
      </w:rPr>
    </w:lvl>
    <w:lvl w:ilvl="1" w:tentative="0">
      <w:start w:val="1"/>
      <w:numFmt w:val="bullet"/>
      <w:lvlText w:val="◦"/>
      <w:lvlJc w:val="left"/>
      <w:pPr>
        <w:tabs>
          <w:tab w:val="left" w:pos="1080"/>
        </w:tabs>
        <w:ind w:left="1080" w:hanging="360"/>
      </w:pPr>
      <w:rPr>
        <w:rFonts w:ascii="OpenSymbol" w:hAnsi="OpenSymbol" w:cs="Courier New"/>
      </w:rPr>
    </w:lvl>
    <w:lvl w:ilvl="2" w:tentative="0">
      <w:start w:val="1"/>
      <w:numFmt w:val="bullet"/>
      <w:lvlText w:val="▪"/>
      <w:lvlJc w:val="left"/>
      <w:pPr>
        <w:tabs>
          <w:tab w:val="left" w:pos="1440"/>
        </w:tabs>
        <w:ind w:left="1440" w:hanging="360"/>
      </w:pPr>
      <w:rPr>
        <w:rFonts w:ascii="OpenSymbol" w:hAnsi="OpenSymbol" w:cs="Courier New"/>
      </w:rPr>
    </w:lvl>
    <w:lvl w:ilvl="3" w:tentative="0">
      <w:start w:val="1"/>
      <w:numFmt w:val="bullet"/>
      <w:lvlText w:val=""/>
      <w:lvlJc w:val="left"/>
      <w:pPr>
        <w:tabs>
          <w:tab w:val="left" w:pos="1800"/>
        </w:tabs>
        <w:ind w:left="1800" w:hanging="360"/>
      </w:pPr>
      <w:rPr>
        <w:rFonts w:ascii="Symbol" w:hAnsi="Symbol" w:cs="Arial"/>
      </w:rPr>
    </w:lvl>
    <w:lvl w:ilvl="4" w:tentative="0">
      <w:start w:val="1"/>
      <w:numFmt w:val="bullet"/>
      <w:lvlText w:val="◦"/>
      <w:lvlJc w:val="left"/>
      <w:pPr>
        <w:tabs>
          <w:tab w:val="left" w:pos="2160"/>
        </w:tabs>
        <w:ind w:left="2160" w:hanging="360"/>
      </w:pPr>
      <w:rPr>
        <w:rFonts w:ascii="OpenSymbol" w:hAnsi="OpenSymbol" w:cs="Courier New"/>
      </w:rPr>
    </w:lvl>
    <w:lvl w:ilvl="5" w:tentative="0">
      <w:start w:val="1"/>
      <w:numFmt w:val="bullet"/>
      <w:lvlText w:val="▪"/>
      <w:lvlJc w:val="left"/>
      <w:pPr>
        <w:tabs>
          <w:tab w:val="left" w:pos="2520"/>
        </w:tabs>
        <w:ind w:left="2520" w:hanging="360"/>
      </w:pPr>
      <w:rPr>
        <w:rFonts w:ascii="OpenSymbol" w:hAnsi="OpenSymbol" w:cs="Courier New"/>
      </w:rPr>
    </w:lvl>
    <w:lvl w:ilvl="6" w:tentative="0">
      <w:start w:val="1"/>
      <w:numFmt w:val="bullet"/>
      <w:lvlText w:val=""/>
      <w:lvlJc w:val="left"/>
      <w:pPr>
        <w:tabs>
          <w:tab w:val="left" w:pos="2880"/>
        </w:tabs>
        <w:ind w:left="2880" w:hanging="360"/>
      </w:pPr>
      <w:rPr>
        <w:rFonts w:ascii="Symbol" w:hAnsi="Symbol" w:cs="Arial"/>
      </w:rPr>
    </w:lvl>
    <w:lvl w:ilvl="7" w:tentative="0">
      <w:start w:val="1"/>
      <w:numFmt w:val="bullet"/>
      <w:lvlText w:val="◦"/>
      <w:lvlJc w:val="left"/>
      <w:pPr>
        <w:tabs>
          <w:tab w:val="left" w:pos="3240"/>
        </w:tabs>
        <w:ind w:left="3240" w:hanging="360"/>
      </w:pPr>
      <w:rPr>
        <w:rFonts w:ascii="OpenSymbol" w:hAnsi="OpenSymbol" w:cs="Courier New"/>
      </w:rPr>
    </w:lvl>
    <w:lvl w:ilvl="8" w:tentative="0">
      <w:start w:val="1"/>
      <w:numFmt w:val="bullet"/>
      <w:lvlText w:val="▪"/>
      <w:lvlJc w:val="left"/>
      <w:pPr>
        <w:tabs>
          <w:tab w:val="left" w:pos="3600"/>
        </w:tabs>
        <w:ind w:left="3600" w:hanging="360"/>
      </w:pPr>
      <w:rPr>
        <w:rFonts w:ascii="OpenSymbol" w:hAnsi="OpenSymbol" w:cs="Courier New"/>
      </w:rPr>
    </w:lvl>
  </w:abstractNum>
  <w:abstractNum w:abstractNumId="1">
    <w:nsid w:val="00000003"/>
    <w:multiLevelType w:val="multilevel"/>
    <w:tmpl w:val="00000003"/>
    <w:lvl w:ilvl="0" w:tentative="0">
      <w:start w:val="1"/>
      <w:numFmt w:val="bullet"/>
      <w:lvlText w:val=""/>
      <w:lvlJc w:val="left"/>
      <w:pPr>
        <w:tabs>
          <w:tab w:val="left" w:pos="720"/>
        </w:tabs>
        <w:ind w:left="720" w:hanging="360"/>
      </w:pPr>
      <w:rPr>
        <w:rFonts w:ascii="Symbol" w:hAnsi="Symbol" w:cs="Arial"/>
      </w:rPr>
    </w:lvl>
    <w:lvl w:ilvl="1" w:tentative="0">
      <w:start w:val="1"/>
      <w:numFmt w:val="bullet"/>
      <w:lvlText w:val="◦"/>
      <w:lvlJc w:val="left"/>
      <w:pPr>
        <w:tabs>
          <w:tab w:val="left" w:pos="1080"/>
        </w:tabs>
        <w:ind w:left="1080" w:hanging="360"/>
      </w:pPr>
      <w:rPr>
        <w:rFonts w:ascii="OpenSymbol" w:hAnsi="OpenSymbol" w:cs="Courier New"/>
      </w:rPr>
    </w:lvl>
    <w:lvl w:ilvl="2" w:tentative="0">
      <w:start w:val="1"/>
      <w:numFmt w:val="bullet"/>
      <w:lvlText w:val="▪"/>
      <w:lvlJc w:val="left"/>
      <w:pPr>
        <w:tabs>
          <w:tab w:val="left" w:pos="1440"/>
        </w:tabs>
        <w:ind w:left="1440" w:hanging="360"/>
      </w:pPr>
      <w:rPr>
        <w:rFonts w:ascii="OpenSymbol" w:hAnsi="OpenSymbol" w:cs="Courier New"/>
      </w:rPr>
    </w:lvl>
    <w:lvl w:ilvl="3" w:tentative="0">
      <w:start w:val="1"/>
      <w:numFmt w:val="bullet"/>
      <w:lvlText w:val=""/>
      <w:lvlJc w:val="left"/>
      <w:pPr>
        <w:tabs>
          <w:tab w:val="left" w:pos="1800"/>
        </w:tabs>
        <w:ind w:left="1800" w:hanging="360"/>
      </w:pPr>
      <w:rPr>
        <w:rFonts w:ascii="Symbol" w:hAnsi="Symbol" w:cs="Arial"/>
      </w:rPr>
    </w:lvl>
    <w:lvl w:ilvl="4" w:tentative="0">
      <w:start w:val="1"/>
      <w:numFmt w:val="bullet"/>
      <w:lvlText w:val="◦"/>
      <w:lvlJc w:val="left"/>
      <w:pPr>
        <w:tabs>
          <w:tab w:val="left" w:pos="2160"/>
        </w:tabs>
        <w:ind w:left="2160" w:hanging="360"/>
      </w:pPr>
      <w:rPr>
        <w:rFonts w:ascii="OpenSymbol" w:hAnsi="OpenSymbol" w:cs="Courier New"/>
      </w:rPr>
    </w:lvl>
    <w:lvl w:ilvl="5" w:tentative="0">
      <w:start w:val="1"/>
      <w:numFmt w:val="bullet"/>
      <w:lvlText w:val="▪"/>
      <w:lvlJc w:val="left"/>
      <w:pPr>
        <w:tabs>
          <w:tab w:val="left" w:pos="2520"/>
        </w:tabs>
        <w:ind w:left="2520" w:hanging="360"/>
      </w:pPr>
      <w:rPr>
        <w:rFonts w:ascii="OpenSymbol" w:hAnsi="OpenSymbol" w:cs="Courier New"/>
      </w:rPr>
    </w:lvl>
    <w:lvl w:ilvl="6" w:tentative="0">
      <w:start w:val="1"/>
      <w:numFmt w:val="bullet"/>
      <w:lvlText w:val=""/>
      <w:lvlJc w:val="left"/>
      <w:pPr>
        <w:tabs>
          <w:tab w:val="left" w:pos="2880"/>
        </w:tabs>
        <w:ind w:left="2880" w:hanging="360"/>
      </w:pPr>
      <w:rPr>
        <w:rFonts w:ascii="Symbol" w:hAnsi="Symbol" w:cs="Arial"/>
      </w:rPr>
    </w:lvl>
    <w:lvl w:ilvl="7" w:tentative="0">
      <w:start w:val="1"/>
      <w:numFmt w:val="bullet"/>
      <w:lvlText w:val="◦"/>
      <w:lvlJc w:val="left"/>
      <w:pPr>
        <w:tabs>
          <w:tab w:val="left" w:pos="3240"/>
        </w:tabs>
        <w:ind w:left="3240" w:hanging="360"/>
      </w:pPr>
      <w:rPr>
        <w:rFonts w:ascii="OpenSymbol" w:hAnsi="OpenSymbol" w:cs="Courier New"/>
      </w:rPr>
    </w:lvl>
    <w:lvl w:ilvl="8" w:tentative="0">
      <w:start w:val="1"/>
      <w:numFmt w:val="bullet"/>
      <w:lvlText w:val="▪"/>
      <w:lvlJc w:val="left"/>
      <w:pPr>
        <w:tabs>
          <w:tab w:val="left" w:pos="3600"/>
        </w:tabs>
        <w:ind w:left="3600" w:hanging="360"/>
      </w:pPr>
      <w:rPr>
        <w:rFonts w:ascii="OpenSymbol" w:hAnsi="OpenSymbol" w:cs="Courier Ne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83"/>
    <w:rsid w:val="001339AE"/>
    <w:rsid w:val="001B4852"/>
    <w:rsid w:val="001D0AD2"/>
    <w:rsid w:val="002142E4"/>
    <w:rsid w:val="00337BA7"/>
    <w:rsid w:val="006F3EF0"/>
    <w:rsid w:val="0078448B"/>
    <w:rsid w:val="00887C83"/>
    <w:rsid w:val="00AF62D0"/>
    <w:rsid w:val="00BC3573"/>
    <w:rsid w:val="00D60B84"/>
    <w:rsid w:val="00D60FA9"/>
    <w:rsid w:val="0F8D20E4"/>
  </w:rsids>
  <m:mathPr>
    <m:mathFont m:val="Cambria Math"/>
    <m:brkBin m:val="before"/>
    <m:brkBinSub m:val="--"/>
    <m:smallFrac m:val="1"/>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PH" w:eastAsia="en-US"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5"/>
    <w:semiHidden/>
    <w:unhideWhenUsed/>
    <w:uiPriority w:val="99"/>
    <w:pPr>
      <w:tabs>
        <w:tab w:val="center" w:pos="4680"/>
        <w:tab w:val="right" w:pos="9360"/>
      </w:tabs>
      <w:spacing w:after="0" w:line="240" w:lineRule="auto"/>
    </w:pPr>
  </w:style>
  <w:style w:type="character" w:customStyle="1" w:styleId="5">
    <w:name w:val="Footer Char"/>
    <w:basedOn w:val="3"/>
    <w:link w:val="2"/>
    <w:semiHidden/>
    <w:uiPriority w:val="99"/>
  </w:style>
  <w:style w:type="paragraph" w:customStyle="1" w:styleId="6">
    <w:name w:val="Table Contents"/>
    <w:basedOn w:val="1"/>
    <w:uiPriority w:val="0"/>
    <w:pPr>
      <w:widowControl w:val="0"/>
      <w:suppressLineNumbers/>
      <w:suppressAutoHyphens/>
      <w:spacing w:after="0" w:line="240" w:lineRule="auto"/>
    </w:pPr>
    <w:rPr>
      <w:rFonts w:ascii="Times New Roman" w:hAnsi="Times New Roman" w:eastAsia="Lucida Sans Unicode" w:cs="Times New Roman"/>
      <w:kern w:val="1"/>
      <w:sz w:val="24"/>
      <w:szCs w:val="24"/>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1520</Words>
  <Characters>8664</Characters>
  <Lines>72</Lines>
  <Paragraphs>20</Paragraphs>
  <ScaleCrop>false</ScaleCrop>
  <LinksUpToDate>false</LinksUpToDate>
  <CharactersWithSpaces>10164</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2018-03-13T05:54:00Z</dcterms:created>
  <dc:creator>Lucila E. Roja</dc:creator>
  <cp:lastModifiedBy>Acer</cp:lastModifiedBy>
  <dcterms:modified xsi:type="dcterms:W3CDTF">2018-04-23T09:33:59Z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